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6839E" w14:textId="796E66A8" w:rsidR="000D5364" w:rsidRDefault="000D5364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B6535FE" w14:textId="48EDBFAA" w:rsidR="008A5B81" w:rsidRDefault="008A5B81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DEB851" w14:textId="77777777" w:rsidR="008A5B81" w:rsidRPr="00991FC9" w:rsidRDefault="008A5B81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0342476" w14:textId="77777777" w:rsidR="000D5364" w:rsidRDefault="000D5364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B677119" w14:textId="77777777" w:rsidR="000D5364" w:rsidRPr="00941095" w:rsidRDefault="000D5364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A6AA8B2" w14:textId="77777777" w:rsidR="000D5364" w:rsidRDefault="000D5364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8D67B9F" w14:textId="77777777" w:rsidR="000D5364" w:rsidRDefault="000D5364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7515D21" w14:textId="77777777" w:rsidR="00315A3B" w:rsidRPr="002366EC" w:rsidRDefault="00315A3B" w:rsidP="00FA6FC1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66EC">
        <w:rPr>
          <w:rFonts w:ascii="Times New Roman" w:hAnsi="Times New Roman" w:cs="Times New Roman"/>
          <w:b/>
          <w:sz w:val="32"/>
          <w:szCs w:val="32"/>
        </w:rPr>
        <w:t>ОТЧЕТ ЭМИТЕНТА</w:t>
      </w:r>
      <w:r w:rsidR="00362A32" w:rsidRPr="002366E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366EC">
        <w:rPr>
          <w:rFonts w:ascii="Times New Roman" w:hAnsi="Times New Roman" w:cs="Times New Roman"/>
          <w:b/>
          <w:sz w:val="32"/>
          <w:szCs w:val="32"/>
        </w:rPr>
        <w:t>ЭМИССИОННЫХ ЦЕННЫХ БУМАГ</w:t>
      </w:r>
    </w:p>
    <w:p w14:paraId="276E70B7" w14:textId="77777777" w:rsidR="001939FC" w:rsidRPr="002366EC" w:rsidRDefault="001939FC" w:rsidP="00166FE8">
      <w:pPr>
        <w:spacing w:before="120"/>
        <w:jc w:val="center"/>
        <w:rPr>
          <w:b/>
          <w:bCs/>
          <w:i/>
          <w:iCs/>
          <w:sz w:val="32"/>
          <w:szCs w:val="32"/>
        </w:rPr>
      </w:pPr>
    </w:p>
    <w:p w14:paraId="52E6D906" w14:textId="77777777" w:rsidR="00166FE8" w:rsidRPr="002366EC" w:rsidRDefault="00166FE8" w:rsidP="00166FE8">
      <w:pPr>
        <w:spacing w:before="12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2366EC">
        <w:rPr>
          <w:rFonts w:ascii="Times New Roman" w:hAnsi="Times New Roman" w:cs="Times New Roman"/>
          <w:b/>
          <w:bCs/>
          <w:i/>
          <w:iCs/>
          <w:sz w:val="32"/>
          <w:szCs w:val="32"/>
        </w:rPr>
        <w:t>Публичное акционерное общество</w:t>
      </w:r>
    </w:p>
    <w:p w14:paraId="7D208C06" w14:textId="77777777" w:rsidR="00166FE8" w:rsidRPr="002366EC" w:rsidRDefault="00166FE8" w:rsidP="00166FE8">
      <w:pPr>
        <w:spacing w:before="12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2366EC">
        <w:rPr>
          <w:rFonts w:ascii="Times New Roman" w:hAnsi="Times New Roman" w:cs="Times New Roman"/>
          <w:b/>
          <w:bCs/>
          <w:i/>
          <w:iCs/>
          <w:sz w:val="32"/>
          <w:szCs w:val="32"/>
        </w:rPr>
        <w:t>"Саратовский нефтеперерабатывающий завод"</w:t>
      </w:r>
    </w:p>
    <w:p w14:paraId="64A8C201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sz w:val="24"/>
          <w:szCs w:val="24"/>
        </w:rPr>
      </w:pPr>
    </w:p>
    <w:p w14:paraId="39279C12" w14:textId="77777777" w:rsidR="001939FC" w:rsidRPr="002366EC" w:rsidRDefault="00315A3B" w:rsidP="001939FC">
      <w:pPr>
        <w:autoSpaceDE w:val="0"/>
        <w:autoSpaceDN w:val="0"/>
        <w:adjustRightInd w:val="0"/>
        <w:spacing w:after="0" w:line="240" w:lineRule="auto"/>
        <w:ind w:right="-65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2366EC">
        <w:rPr>
          <w:rFonts w:ascii="Times New Roman" w:hAnsi="Times New Roman" w:cs="Times New Roman"/>
          <w:b/>
          <w:i/>
          <w:sz w:val="32"/>
          <w:szCs w:val="32"/>
        </w:rPr>
        <w:t xml:space="preserve">Код эмитента: </w:t>
      </w:r>
      <w:r w:rsidR="00166FE8" w:rsidRPr="002366EC">
        <w:rPr>
          <w:rFonts w:ascii="Times New Roman" w:hAnsi="Times New Roman" w:cs="Times New Roman"/>
          <w:b/>
          <w:bCs/>
          <w:i/>
          <w:iCs/>
          <w:sz w:val="32"/>
          <w:szCs w:val="32"/>
        </w:rPr>
        <w:t>00248-A</w:t>
      </w:r>
    </w:p>
    <w:p w14:paraId="3F9B341C" w14:textId="77777777" w:rsidR="001939FC" w:rsidRPr="002366EC" w:rsidRDefault="001939FC" w:rsidP="001939FC">
      <w:pPr>
        <w:autoSpaceDE w:val="0"/>
        <w:autoSpaceDN w:val="0"/>
        <w:adjustRightInd w:val="0"/>
        <w:spacing w:after="0" w:line="240" w:lineRule="auto"/>
        <w:ind w:right="-65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402ADA48" w14:textId="26957B51" w:rsidR="00315A3B" w:rsidRPr="002366EC" w:rsidRDefault="00315A3B" w:rsidP="001939FC">
      <w:pPr>
        <w:autoSpaceDE w:val="0"/>
        <w:autoSpaceDN w:val="0"/>
        <w:adjustRightInd w:val="0"/>
        <w:spacing w:after="0" w:line="240" w:lineRule="auto"/>
        <w:ind w:right="-6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66EC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863A63">
        <w:rPr>
          <w:rFonts w:ascii="Times New Roman" w:hAnsi="Times New Roman" w:cs="Times New Roman"/>
          <w:b/>
          <w:sz w:val="32"/>
          <w:szCs w:val="32"/>
        </w:rPr>
        <w:t>12</w:t>
      </w:r>
      <w:r w:rsidR="00640B5D" w:rsidRPr="002366EC">
        <w:rPr>
          <w:rFonts w:ascii="Times New Roman" w:hAnsi="Times New Roman" w:cs="Times New Roman"/>
          <w:b/>
          <w:sz w:val="32"/>
          <w:szCs w:val="32"/>
        </w:rPr>
        <w:t xml:space="preserve"> месяцев 202</w:t>
      </w:r>
      <w:r w:rsidR="00250DD9" w:rsidRPr="002366EC">
        <w:rPr>
          <w:rFonts w:ascii="Times New Roman" w:hAnsi="Times New Roman" w:cs="Times New Roman"/>
          <w:b/>
          <w:sz w:val="32"/>
          <w:szCs w:val="32"/>
        </w:rPr>
        <w:t>4</w:t>
      </w:r>
      <w:r w:rsidR="00640B5D" w:rsidRPr="002366E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939FC" w:rsidRPr="002366EC">
        <w:rPr>
          <w:rFonts w:ascii="Times New Roman" w:hAnsi="Times New Roman" w:cs="Times New Roman"/>
          <w:b/>
          <w:sz w:val="32"/>
          <w:szCs w:val="32"/>
        </w:rPr>
        <w:t>г.</w:t>
      </w:r>
    </w:p>
    <w:p w14:paraId="4704DA44" w14:textId="77777777" w:rsidR="00315A3B" w:rsidRPr="002366EC" w:rsidRDefault="00315A3B" w:rsidP="001939FC">
      <w:pPr>
        <w:autoSpaceDE w:val="0"/>
        <w:autoSpaceDN w:val="0"/>
        <w:adjustRightInd w:val="0"/>
        <w:spacing w:after="0" w:line="240" w:lineRule="auto"/>
        <w:ind w:right="-206"/>
        <w:rPr>
          <w:rFonts w:ascii="Courier New" w:hAnsi="Courier New" w:cs="Courier New"/>
        </w:rPr>
      </w:pPr>
      <w:r w:rsidRPr="002366EC">
        <w:rPr>
          <w:rFonts w:ascii="Courier New" w:hAnsi="Courier New" w:cs="Courier New"/>
        </w:rPr>
        <w:t xml:space="preserve">                              </w:t>
      </w:r>
    </w:p>
    <w:p w14:paraId="203641F0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sz w:val="24"/>
          <w:szCs w:val="24"/>
        </w:rPr>
      </w:pPr>
    </w:p>
    <w:p w14:paraId="5C8C68DB" w14:textId="77777777" w:rsidR="001939FC" w:rsidRPr="002366EC" w:rsidRDefault="00315A3B" w:rsidP="001939FC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6EC">
        <w:rPr>
          <w:rFonts w:ascii="Times New Roman" w:hAnsi="Times New Roman" w:cs="Times New Roman"/>
          <w:b/>
          <w:sz w:val="24"/>
          <w:szCs w:val="24"/>
        </w:rPr>
        <w:t>Информация, содержащаяся в настоящем отчете эмитента,</w:t>
      </w:r>
      <w:r w:rsidR="001939FC" w:rsidRPr="00236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6EC">
        <w:rPr>
          <w:rFonts w:ascii="Times New Roman" w:hAnsi="Times New Roman" w:cs="Times New Roman"/>
          <w:b/>
          <w:sz w:val="24"/>
          <w:szCs w:val="24"/>
        </w:rPr>
        <w:t xml:space="preserve">подлежит раскрытию </w:t>
      </w:r>
    </w:p>
    <w:p w14:paraId="119F7D24" w14:textId="77777777" w:rsidR="00315A3B" w:rsidRPr="002366EC" w:rsidRDefault="00315A3B" w:rsidP="001939FC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6EC">
        <w:rPr>
          <w:rFonts w:ascii="Times New Roman" w:hAnsi="Times New Roman" w:cs="Times New Roman"/>
          <w:b/>
          <w:sz w:val="24"/>
          <w:szCs w:val="24"/>
        </w:rPr>
        <w:t>в соответствии с законодательством Российской</w:t>
      </w:r>
      <w:r w:rsidR="001939FC" w:rsidRPr="00236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6EC">
        <w:rPr>
          <w:rFonts w:ascii="Times New Roman" w:hAnsi="Times New Roman" w:cs="Times New Roman"/>
          <w:b/>
          <w:sz w:val="24"/>
          <w:szCs w:val="24"/>
        </w:rPr>
        <w:t>Федерации о ценных бумагах</w:t>
      </w:r>
    </w:p>
    <w:p w14:paraId="2E9090EA" w14:textId="77777777" w:rsidR="00166FE8" w:rsidRPr="002366EC" w:rsidRDefault="00166FE8" w:rsidP="001939FC">
      <w:pPr>
        <w:autoSpaceDE w:val="0"/>
        <w:autoSpaceDN w:val="0"/>
        <w:adjustRightInd w:val="0"/>
        <w:spacing w:after="0" w:line="240" w:lineRule="auto"/>
        <w:ind w:right="-20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143BBE" w14:textId="77777777" w:rsidR="00166FE8" w:rsidRPr="002366EC" w:rsidRDefault="00166FE8" w:rsidP="00315A3B">
      <w:pPr>
        <w:autoSpaceDE w:val="0"/>
        <w:autoSpaceDN w:val="0"/>
        <w:adjustRightInd w:val="0"/>
        <w:spacing w:after="0" w:line="240" w:lineRule="auto"/>
        <w:ind w:right="-206"/>
        <w:rPr>
          <w:rFonts w:ascii="Courier New" w:hAnsi="Courier New" w:cs="Courier New"/>
        </w:rPr>
      </w:pP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2122"/>
        <w:gridCol w:w="7796"/>
      </w:tblGrid>
      <w:tr w:rsidR="00166FE8" w:rsidRPr="002366EC" w14:paraId="60006C03" w14:textId="77777777" w:rsidTr="007A0BF4">
        <w:trPr>
          <w:trHeight w:val="718"/>
        </w:trPr>
        <w:tc>
          <w:tcPr>
            <w:tcW w:w="2122" w:type="dxa"/>
            <w:tcBorders>
              <w:bottom w:val="nil"/>
              <w:right w:val="nil"/>
            </w:tcBorders>
          </w:tcPr>
          <w:p w14:paraId="5244E6F4" w14:textId="77777777" w:rsidR="00166FE8" w:rsidRPr="002366EC" w:rsidRDefault="00166FE8" w:rsidP="00315A3B">
            <w:pPr>
              <w:autoSpaceDE w:val="0"/>
              <w:autoSpaceDN w:val="0"/>
              <w:adjustRightInd w:val="0"/>
              <w:ind w:right="-206"/>
              <w:jc w:val="both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</w:rPr>
              <w:t>Адрес эмитента</w:t>
            </w:r>
          </w:p>
        </w:tc>
        <w:tc>
          <w:tcPr>
            <w:tcW w:w="7796" w:type="dxa"/>
            <w:tcBorders>
              <w:left w:val="nil"/>
              <w:bottom w:val="nil"/>
            </w:tcBorders>
          </w:tcPr>
          <w:p w14:paraId="385CED17" w14:textId="53C53EF7" w:rsidR="00166FE8" w:rsidRPr="002366EC" w:rsidRDefault="00166FE8" w:rsidP="00FA6FC1">
            <w:pPr>
              <w:ind w:left="36" w:hanging="36"/>
              <w:jc w:val="both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  <w:b/>
                <w:bCs/>
              </w:rPr>
              <w:t xml:space="preserve">410022, Саратовская область, город Саратов, улица Брянская, </w:t>
            </w:r>
            <w:r w:rsidR="00FA6FC1" w:rsidRPr="002366EC">
              <w:rPr>
                <w:rFonts w:ascii="Times New Roman" w:hAnsi="Times New Roman" w:cs="Times New Roman"/>
                <w:b/>
                <w:bCs/>
              </w:rPr>
              <w:t xml:space="preserve">дом </w:t>
            </w:r>
            <w:r w:rsidRPr="002366E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CD4B28" w:rsidRPr="002366EC" w14:paraId="73CA9918" w14:textId="77777777" w:rsidTr="007A0BF4">
        <w:tc>
          <w:tcPr>
            <w:tcW w:w="2122" w:type="dxa"/>
            <w:vMerge w:val="restart"/>
            <w:tcBorders>
              <w:top w:val="nil"/>
              <w:right w:val="nil"/>
            </w:tcBorders>
          </w:tcPr>
          <w:p w14:paraId="0B3C9512" w14:textId="77777777" w:rsidR="00CD4B28" w:rsidRPr="002366EC" w:rsidRDefault="00CD4B28" w:rsidP="00315A3B">
            <w:pPr>
              <w:autoSpaceDE w:val="0"/>
              <w:autoSpaceDN w:val="0"/>
              <w:adjustRightInd w:val="0"/>
              <w:ind w:right="-206"/>
              <w:jc w:val="both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</w:rPr>
              <w:t>Контактное лицо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</w:tcBorders>
          </w:tcPr>
          <w:p w14:paraId="2E2F8F2F" w14:textId="77777777" w:rsidR="00CD4B28" w:rsidRPr="002366EC" w:rsidRDefault="00CD4B28" w:rsidP="00CD4B28">
            <w:pPr>
              <w:spacing w:before="40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  <w:b/>
                <w:bCs/>
              </w:rPr>
              <w:t xml:space="preserve">Сазонова Анна Александровна, главный специалист по корпоративно-правовым вопросам </w:t>
            </w:r>
          </w:p>
          <w:p w14:paraId="7194C807" w14:textId="77777777" w:rsidR="00CD4B28" w:rsidRPr="002366EC" w:rsidRDefault="00FA6FC1" w:rsidP="00FA6FC1">
            <w:pPr>
              <w:autoSpaceDE w:val="0"/>
              <w:autoSpaceDN w:val="0"/>
              <w:adjustRightInd w:val="0"/>
              <w:ind w:right="-206"/>
              <w:jc w:val="both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  <w:bCs/>
              </w:rPr>
              <w:t>Телефон:</w:t>
            </w:r>
            <w:r w:rsidRPr="002366E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D4B28" w:rsidRPr="002366EC">
              <w:rPr>
                <w:rFonts w:ascii="Times New Roman" w:hAnsi="Times New Roman" w:cs="Times New Roman"/>
                <w:b/>
                <w:bCs/>
              </w:rPr>
              <w:t>(8452) 47-32-26</w:t>
            </w:r>
          </w:p>
        </w:tc>
      </w:tr>
      <w:tr w:rsidR="00CD4B28" w:rsidRPr="002366EC" w14:paraId="7F551429" w14:textId="77777777" w:rsidTr="007A0BF4">
        <w:tc>
          <w:tcPr>
            <w:tcW w:w="2122" w:type="dxa"/>
            <w:vMerge/>
            <w:tcBorders>
              <w:right w:val="nil"/>
            </w:tcBorders>
          </w:tcPr>
          <w:p w14:paraId="3E6024EE" w14:textId="77777777" w:rsidR="00CD4B28" w:rsidRPr="002366EC" w:rsidRDefault="00CD4B28" w:rsidP="00315A3B">
            <w:pPr>
              <w:autoSpaceDE w:val="0"/>
              <w:autoSpaceDN w:val="0"/>
              <w:adjustRightInd w:val="0"/>
              <w:ind w:right="-20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nil"/>
              <w:left w:val="nil"/>
            </w:tcBorders>
          </w:tcPr>
          <w:p w14:paraId="09759801" w14:textId="77777777" w:rsidR="00CD4B28" w:rsidRPr="002366EC" w:rsidRDefault="00FA6FC1" w:rsidP="00315A3B">
            <w:pPr>
              <w:autoSpaceDE w:val="0"/>
              <w:autoSpaceDN w:val="0"/>
              <w:adjustRightInd w:val="0"/>
              <w:ind w:right="-206"/>
              <w:jc w:val="both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</w:rPr>
              <w:t xml:space="preserve">Адрес электронной почты </w:t>
            </w:r>
            <w:proofErr w:type="spellStart"/>
            <w:r w:rsidR="00CD4B28" w:rsidRPr="002366EC">
              <w:rPr>
                <w:rFonts w:ascii="Times New Roman" w:hAnsi="Times New Roman" w:cs="Times New Roman"/>
                <w:b/>
                <w:bCs/>
                <w:lang w:val="en-US"/>
              </w:rPr>
              <w:t>AASazonova</w:t>
            </w:r>
            <w:proofErr w:type="spellEnd"/>
            <w:r w:rsidR="00CD4B28" w:rsidRPr="002366EC">
              <w:rPr>
                <w:rFonts w:ascii="Times New Roman" w:hAnsi="Times New Roman" w:cs="Times New Roman"/>
                <w:b/>
                <w:bCs/>
              </w:rPr>
              <w:t>@</w:t>
            </w:r>
            <w:proofErr w:type="spellStart"/>
            <w:r w:rsidR="00CD4B28" w:rsidRPr="002366EC">
              <w:rPr>
                <w:rFonts w:ascii="Times New Roman" w:hAnsi="Times New Roman" w:cs="Times New Roman"/>
                <w:b/>
                <w:bCs/>
                <w:lang w:val="en-US"/>
              </w:rPr>
              <w:t>srnpz</w:t>
            </w:r>
            <w:proofErr w:type="spellEnd"/>
            <w:r w:rsidR="00CD4B28" w:rsidRPr="002366EC">
              <w:rPr>
                <w:rFonts w:ascii="Times New Roman" w:hAnsi="Times New Roman" w:cs="Times New Roman"/>
                <w:b/>
                <w:bCs/>
              </w:rPr>
              <w:t>.rosneft.ru</w:t>
            </w:r>
          </w:p>
        </w:tc>
      </w:tr>
    </w:tbl>
    <w:p w14:paraId="7DF352C4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868"/>
      </w:tblGrid>
      <w:tr w:rsidR="00CD4B28" w:rsidRPr="002366EC" w14:paraId="25511130" w14:textId="77777777" w:rsidTr="00FA6FC1">
        <w:tc>
          <w:tcPr>
            <w:tcW w:w="2122" w:type="dxa"/>
          </w:tcPr>
          <w:p w14:paraId="7ABB1C5D" w14:textId="77777777" w:rsidR="00CD4B28" w:rsidRPr="002366EC" w:rsidRDefault="00CD4B28" w:rsidP="00CD4B28">
            <w:pPr>
              <w:autoSpaceDE w:val="0"/>
              <w:autoSpaceDN w:val="0"/>
              <w:adjustRightInd w:val="0"/>
              <w:ind w:right="-206"/>
              <w:jc w:val="both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</w:rPr>
              <w:t>Адрес страницы</w:t>
            </w:r>
            <w:r w:rsidR="00FA6FC1" w:rsidRPr="002366EC">
              <w:rPr>
                <w:rFonts w:ascii="Times New Roman" w:hAnsi="Times New Roman" w:cs="Times New Roman"/>
              </w:rPr>
              <w:t xml:space="preserve"> в</w:t>
            </w:r>
            <w:r w:rsidRPr="002366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66EC">
              <w:rPr>
                <w:rFonts w:ascii="Times New Roman" w:hAnsi="Times New Roman" w:cs="Times New Roman"/>
              </w:rPr>
              <w:t>в</w:t>
            </w:r>
            <w:proofErr w:type="spellEnd"/>
            <w:r w:rsidRPr="002366EC">
              <w:rPr>
                <w:rFonts w:ascii="Times New Roman" w:hAnsi="Times New Roman" w:cs="Times New Roman"/>
              </w:rPr>
              <w:t xml:space="preserve"> сети</w:t>
            </w:r>
            <w:r w:rsidR="00FA6FC1" w:rsidRPr="002366EC">
              <w:rPr>
                <w:rFonts w:ascii="Times New Roman" w:hAnsi="Times New Roman" w:cs="Times New Roman"/>
              </w:rPr>
              <w:t xml:space="preserve"> Интернет</w:t>
            </w:r>
          </w:p>
        </w:tc>
        <w:tc>
          <w:tcPr>
            <w:tcW w:w="7868" w:type="dxa"/>
          </w:tcPr>
          <w:p w14:paraId="773C2307" w14:textId="77777777" w:rsidR="00CD4B28" w:rsidRPr="002366EC" w:rsidRDefault="00CD4B28" w:rsidP="00CD4B28">
            <w:pPr>
              <w:spacing w:before="40"/>
              <w:rPr>
                <w:rFonts w:ascii="Times New Roman" w:hAnsi="Times New Roman" w:cs="Times New Roman"/>
                <w:b/>
                <w:bCs/>
              </w:rPr>
            </w:pPr>
            <w:r w:rsidRPr="002366EC">
              <w:rPr>
                <w:rFonts w:ascii="Times New Roman" w:hAnsi="Times New Roman" w:cs="Times New Roman"/>
                <w:b/>
                <w:bCs/>
              </w:rPr>
              <w:t xml:space="preserve">http://www.saratov-npz.ru/; </w:t>
            </w:r>
          </w:p>
          <w:p w14:paraId="5918BE80" w14:textId="77777777" w:rsidR="00CD4B28" w:rsidRPr="002366EC" w:rsidRDefault="00CD4B28" w:rsidP="00FA6FC1">
            <w:pPr>
              <w:autoSpaceDE w:val="0"/>
              <w:autoSpaceDN w:val="0"/>
              <w:adjustRightInd w:val="0"/>
              <w:ind w:right="-2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366EC">
              <w:rPr>
                <w:rFonts w:ascii="Times New Roman" w:hAnsi="Times New Roman" w:cs="Times New Roman"/>
                <w:b/>
                <w:bCs/>
              </w:rPr>
              <w:t>http</w:t>
            </w:r>
            <w:proofErr w:type="spellEnd"/>
            <w:r w:rsidR="00362A32" w:rsidRPr="002366EC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2366EC">
              <w:rPr>
                <w:rFonts w:ascii="Times New Roman" w:hAnsi="Times New Roman" w:cs="Times New Roman"/>
                <w:b/>
                <w:bCs/>
              </w:rPr>
              <w:t>://www.e-disclosure.ru/portal/company.aspx?id=3707</w:t>
            </w:r>
          </w:p>
        </w:tc>
      </w:tr>
    </w:tbl>
    <w:p w14:paraId="320D2C5D" w14:textId="77777777" w:rsidR="00166FE8" w:rsidRPr="002366EC" w:rsidRDefault="00166FE8" w:rsidP="00315A3B">
      <w:p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CD4B28" w:rsidRPr="002366EC" w14:paraId="42BE7CFB" w14:textId="77777777" w:rsidTr="00FA6FC1">
        <w:tc>
          <w:tcPr>
            <w:tcW w:w="4995" w:type="dxa"/>
          </w:tcPr>
          <w:p w14:paraId="3E6BC207" w14:textId="77777777" w:rsidR="00FA6FC1" w:rsidRPr="002366EC" w:rsidRDefault="00FA6FC1" w:rsidP="00CD4B28">
            <w:pPr>
              <w:autoSpaceDE w:val="0"/>
              <w:autoSpaceDN w:val="0"/>
              <w:adjustRightInd w:val="0"/>
              <w:ind w:right="-206"/>
              <w:rPr>
                <w:rFonts w:ascii="Times New Roman" w:hAnsi="Times New Roman" w:cs="Times New Roman"/>
                <w:b/>
              </w:rPr>
            </w:pPr>
          </w:p>
          <w:p w14:paraId="46FF6301" w14:textId="77777777" w:rsidR="00FA6FC1" w:rsidRPr="002366EC" w:rsidRDefault="00FA6FC1" w:rsidP="00CD4B28">
            <w:pPr>
              <w:autoSpaceDE w:val="0"/>
              <w:autoSpaceDN w:val="0"/>
              <w:adjustRightInd w:val="0"/>
              <w:ind w:right="-206"/>
              <w:rPr>
                <w:rFonts w:ascii="Times New Roman" w:hAnsi="Times New Roman" w:cs="Times New Roman"/>
                <w:b/>
              </w:rPr>
            </w:pPr>
          </w:p>
          <w:p w14:paraId="4E85FCBF" w14:textId="69BFB226" w:rsidR="00FA6FC1" w:rsidRPr="002366EC" w:rsidRDefault="00C86885" w:rsidP="00CD4B28">
            <w:pPr>
              <w:autoSpaceDE w:val="0"/>
              <w:autoSpaceDN w:val="0"/>
              <w:adjustRightInd w:val="0"/>
              <w:ind w:right="-206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  <w:b/>
              </w:rPr>
              <w:t>Г</w:t>
            </w:r>
            <w:r w:rsidR="00CD4B28" w:rsidRPr="002366EC">
              <w:rPr>
                <w:rFonts w:ascii="Times New Roman" w:hAnsi="Times New Roman" w:cs="Times New Roman"/>
                <w:b/>
              </w:rPr>
              <w:t>енеральн</w:t>
            </w:r>
            <w:r w:rsidRPr="002366EC">
              <w:rPr>
                <w:rFonts w:ascii="Times New Roman" w:hAnsi="Times New Roman" w:cs="Times New Roman"/>
                <w:b/>
              </w:rPr>
              <w:t>ый</w:t>
            </w:r>
            <w:r w:rsidR="00CD4B28" w:rsidRPr="002366EC">
              <w:rPr>
                <w:rFonts w:ascii="Times New Roman" w:hAnsi="Times New Roman" w:cs="Times New Roman"/>
                <w:b/>
              </w:rPr>
              <w:t xml:space="preserve"> директор</w:t>
            </w:r>
            <w:r w:rsidR="00CD4B28" w:rsidRPr="002366EC"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</w:p>
          <w:p w14:paraId="053E0DFF" w14:textId="63954423" w:rsidR="00CD4B28" w:rsidRPr="002366EC" w:rsidRDefault="00FA6FC1" w:rsidP="00CD4B28">
            <w:pPr>
              <w:autoSpaceDE w:val="0"/>
              <w:autoSpaceDN w:val="0"/>
              <w:adjustRightInd w:val="0"/>
              <w:ind w:right="-206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</w:rPr>
              <w:t>Дата: "</w:t>
            </w:r>
            <w:r w:rsidR="00863A63">
              <w:rPr>
                <w:rFonts w:ascii="Times New Roman" w:hAnsi="Times New Roman" w:cs="Times New Roman"/>
              </w:rPr>
              <w:t>27</w:t>
            </w:r>
            <w:r w:rsidRPr="002366EC">
              <w:rPr>
                <w:rFonts w:ascii="Times New Roman" w:hAnsi="Times New Roman" w:cs="Times New Roman"/>
              </w:rPr>
              <w:t>"</w:t>
            </w:r>
            <w:r w:rsidR="007672BE" w:rsidRPr="002366EC">
              <w:rPr>
                <w:rFonts w:ascii="Times New Roman" w:hAnsi="Times New Roman" w:cs="Times New Roman"/>
              </w:rPr>
              <w:t xml:space="preserve"> </w:t>
            </w:r>
            <w:r w:rsidR="00863A63">
              <w:rPr>
                <w:rFonts w:ascii="Times New Roman" w:hAnsi="Times New Roman" w:cs="Times New Roman"/>
              </w:rPr>
              <w:t>мая</w:t>
            </w:r>
            <w:r w:rsidR="00CD4B28" w:rsidRPr="002366EC">
              <w:rPr>
                <w:rFonts w:ascii="Times New Roman" w:hAnsi="Times New Roman" w:cs="Times New Roman"/>
              </w:rPr>
              <w:t xml:space="preserve"> 20</w:t>
            </w:r>
            <w:r w:rsidRPr="002366EC">
              <w:rPr>
                <w:rFonts w:ascii="Times New Roman" w:hAnsi="Times New Roman" w:cs="Times New Roman"/>
              </w:rPr>
              <w:t>2</w:t>
            </w:r>
            <w:r w:rsidR="00863A63">
              <w:rPr>
                <w:rFonts w:ascii="Times New Roman" w:hAnsi="Times New Roman" w:cs="Times New Roman"/>
              </w:rPr>
              <w:t>5</w:t>
            </w:r>
            <w:r w:rsidR="00CD4B28" w:rsidRPr="002366EC">
              <w:rPr>
                <w:rFonts w:ascii="Times New Roman" w:hAnsi="Times New Roman" w:cs="Times New Roman"/>
              </w:rPr>
              <w:t xml:space="preserve"> г.  </w:t>
            </w:r>
          </w:p>
          <w:p w14:paraId="38ABA49D" w14:textId="77777777" w:rsidR="00CD4B28" w:rsidRPr="002366EC" w:rsidRDefault="00CD4B28" w:rsidP="00CD4B28">
            <w:pPr>
              <w:autoSpaceDE w:val="0"/>
              <w:autoSpaceDN w:val="0"/>
              <w:adjustRightInd w:val="0"/>
              <w:ind w:right="-206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95" w:type="dxa"/>
          </w:tcPr>
          <w:p w14:paraId="2BD6DE9F" w14:textId="77777777" w:rsidR="00CD4B28" w:rsidRPr="002366EC" w:rsidRDefault="00CD4B28" w:rsidP="00F5055B">
            <w:pPr>
              <w:autoSpaceDE w:val="0"/>
              <w:autoSpaceDN w:val="0"/>
              <w:adjustRightInd w:val="0"/>
              <w:ind w:right="-206" w:hanging="434"/>
              <w:jc w:val="both"/>
              <w:rPr>
                <w:rFonts w:ascii="Times New Roman" w:hAnsi="Times New Roman" w:cs="Times New Roman"/>
              </w:rPr>
            </w:pPr>
          </w:p>
          <w:p w14:paraId="6D274D74" w14:textId="77777777" w:rsidR="00FA6FC1" w:rsidRPr="002366EC" w:rsidRDefault="00FA6FC1" w:rsidP="00F5055B">
            <w:pPr>
              <w:autoSpaceDE w:val="0"/>
              <w:autoSpaceDN w:val="0"/>
              <w:adjustRightInd w:val="0"/>
              <w:ind w:right="-206" w:hanging="434"/>
              <w:jc w:val="both"/>
              <w:rPr>
                <w:rFonts w:ascii="Times New Roman" w:hAnsi="Times New Roman" w:cs="Times New Roman"/>
              </w:rPr>
            </w:pPr>
          </w:p>
          <w:p w14:paraId="7CF90A37" w14:textId="7A7B35E4" w:rsidR="00F956F0" w:rsidRPr="002366EC" w:rsidRDefault="00CD4B28" w:rsidP="00F5055B">
            <w:pPr>
              <w:autoSpaceDE w:val="0"/>
              <w:autoSpaceDN w:val="0"/>
              <w:adjustRightInd w:val="0"/>
              <w:ind w:right="-206" w:hanging="434"/>
              <w:jc w:val="both"/>
              <w:rPr>
                <w:rFonts w:ascii="Times New Roman" w:hAnsi="Times New Roman" w:cs="Times New Roman"/>
                <w:b/>
              </w:rPr>
            </w:pPr>
            <w:r w:rsidRPr="002366EC">
              <w:rPr>
                <w:rFonts w:ascii="Times New Roman" w:hAnsi="Times New Roman" w:cs="Times New Roman"/>
              </w:rPr>
              <w:t xml:space="preserve">_____________ </w:t>
            </w:r>
            <w:r w:rsidR="00EA668B" w:rsidRPr="002366EC">
              <w:rPr>
                <w:rFonts w:ascii="Times New Roman" w:hAnsi="Times New Roman" w:cs="Times New Roman"/>
              </w:rPr>
              <w:t xml:space="preserve"> </w:t>
            </w:r>
            <w:r w:rsidRPr="002366EC">
              <w:rPr>
                <w:rFonts w:ascii="Times New Roman" w:hAnsi="Times New Roman" w:cs="Times New Roman"/>
              </w:rPr>
              <w:t xml:space="preserve"> </w:t>
            </w:r>
            <w:r w:rsidR="00C86885" w:rsidRPr="002366EC">
              <w:rPr>
                <w:rFonts w:ascii="Times New Roman" w:hAnsi="Times New Roman" w:cs="Times New Roman"/>
                <w:b/>
              </w:rPr>
              <w:t>Е.А. Камлык</w:t>
            </w:r>
            <w:r w:rsidR="00F956F0" w:rsidRPr="002366E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1C5F7C1" w14:textId="05835722" w:rsidR="00CD4B28" w:rsidRPr="002366EC" w:rsidRDefault="00F5055B" w:rsidP="00C86885">
            <w:pPr>
              <w:autoSpaceDE w:val="0"/>
              <w:autoSpaceDN w:val="0"/>
              <w:adjustRightInd w:val="0"/>
              <w:ind w:left="-150" w:right="-206"/>
              <w:jc w:val="both"/>
              <w:rPr>
                <w:rFonts w:ascii="Times New Roman" w:hAnsi="Times New Roman" w:cs="Times New Roman"/>
              </w:rPr>
            </w:pPr>
            <w:r w:rsidRPr="002366EC">
              <w:rPr>
                <w:rFonts w:ascii="Times New Roman" w:hAnsi="Times New Roman" w:cs="Times New Roman"/>
              </w:rPr>
              <w:t xml:space="preserve"> </w:t>
            </w:r>
            <w:r w:rsidR="00FA6FC1" w:rsidRPr="002366EC">
              <w:rPr>
                <w:rFonts w:ascii="Times New Roman" w:hAnsi="Times New Roman" w:cs="Times New Roman"/>
              </w:rPr>
              <w:t xml:space="preserve"> </w:t>
            </w:r>
            <w:r w:rsidR="00CD4B28" w:rsidRPr="002366EC">
              <w:rPr>
                <w:rFonts w:ascii="Times New Roman" w:hAnsi="Times New Roman" w:cs="Times New Roman"/>
              </w:rPr>
              <w:t xml:space="preserve">(подпись) </w:t>
            </w:r>
          </w:p>
        </w:tc>
      </w:tr>
    </w:tbl>
    <w:p w14:paraId="20CD892B" w14:textId="77777777" w:rsidR="00CD4B28" w:rsidRPr="002366EC" w:rsidRDefault="00CD4B28" w:rsidP="00315A3B">
      <w:p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sz w:val="24"/>
          <w:szCs w:val="24"/>
        </w:rPr>
      </w:pPr>
    </w:p>
    <w:p w14:paraId="08140440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02F3C5A0" w14:textId="77777777" w:rsidR="000D5364" w:rsidRPr="002366EC" w:rsidRDefault="000D5364" w:rsidP="00803873">
      <w:pPr>
        <w:pStyle w:val="1"/>
      </w:pPr>
      <w:bookmarkStart w:id="0" w:name="_Toc418086589"/>
    </w:p>
    <w:p w14:paraId="5CF12B58" w14:textId="77777777" w:rsidR="000D5364" w:rsidRPr="002366EC" w:rsidRDefault="000D5364" w:rsidP="00803873">
      <w:pPr>
        <w:pStyle w:val="1"/>
      </w:pPr>
    </w:p>
    <w:p w14:paraId="2B18ACDC" w14:textId="77777777" w:rsidR="000D5364" w:rsidRPr="002366EC" w:rsidRDefault="000D5364" w:rsidP="00803873">
      <w:pPr>
        <w:pStyle w:val="1"/>
      </w:pPr>
    </w:p>
    <w:p w14:paraId="6CAC2EE3" w14:textId="77777777" w:rsidR="000D5364" w:rsidRPr="002366EC" w:rsidRDefault="000D5364" w:rsidP="00803873">
      <w:pPr>
        <w:pStyle w:val="1"/>
      </w:pPr>
    </w:p>
    <w:p w14:paraId="248FB8CC" w14:textId="77777777" w:rsidR="000D5364" w:rsidRPr="002366EC" w:rsidRDefault="000D5364" w:rsidP="00803873">
      <w:pPr>
        <w:pStyle w:val="1"/>
      </w:pPr>
    </w:p>
    <w:p w14:paraId="38B1272D" w14:textId="53E183BA" w:rsidR="001D061C" w:rsidRPr="002366EC" w:rsidRDefault="001D061C" w:rsidP="001D061C"/>
    <w:p w14:paraId="0D87489F" w14:textId="6368D824" w:rsidR="000B54EA" w:rsidRPr="002366EC" w:rsidRDefault="000B54EA" w:rsidP="001D061C"/>
    <w:p w14:paraId="4838BB0A" w14:textId="77777777" w:rsidR="000B54EA" w:rsidRPr="002366EC" w:rsidRDefault="000B54EA" w:rsidP="001D061C"/>
    <w:p w14:paraId="7F38C49B" w14:textId="77777777" w:rsidR="001D061C" w:rsidRPr="002366EC" w:rsidRDefault="001D061C" w:rsidP="001D061C"/>
    <w:p w14:paraId="618A198F" w14:textId="77777777" w:rsidR="00803873" w:rsidRPr="002366EC" w:rsidRDefault="00803873" w:rsidP="00803873">
      <w:pPr>
        <w:pStyle w:val="1"/>
        <w:rPr>
          <w:rFonts w:ascii="Times New Roman" w:hAnsi="Times New Roman" w:cs="Times New Roman"/>
        </w:rPr>
      </w:pPr>
      <w:bookmarkStart w:id="1" w:name="_Toc199238543"/>
      <w:r w:rsidRPr="002366EC">
        <w:rPr>
          <w:rFonts w:ascii="Times New Roman" w:hAnsi="Times New Roman" w:cs="Times New Roman"/>
        </w:rPr>
        <w:t>Оглавление</w:t>
      </w:r>
      <w:bookmarkEnd w:id="0"/>
      <w:bookmarkEnd w:id="1"/>
    </w:p>
    <w:p w14:paraId="23B83B5A" w14:textId="55CAC263" w:rsidR="008A5B81" w:rsidRDefault="0080387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366EC">
        <w:fldChar w:fldCharType="begin"/>
      </w:r>
      <w:r w:rsidRPr="002366EC">
        <w:instrText>TOC</w:instrText>
      </w:r>
      <w:r w:rsidRPr="002366EC">
        <w:fldChar w:fldCharType="separate"/>
      </w:r>
      <w:r w:rsidR="008A5B81" w:rsidRPr="001B439F">
        <w:rPr>
          <w:noProof/>
        </w:rPr>
        <w:t>Оглавление</w:t>
      </w:r>
      <w:r w:rsidR="008A5B81">
        <w:rPr>
          <w:noProof/>
        </w:rPr>
        <w:tab/>
      </w:r>
      <w:r w:rsidR="008A5B81">
        <w:rPr>
          <w:noProof/>
        </w:rPr>
        <w:fldChar w:fldCharType="begin"/>
      </w:r>
      <w:r w:rsidR="008A5B81">
        <w:rPr>
          <w:noProof/>
        </w:rPr>
        <w:instrText xml:space="preserve"> PAGEREF _Toc199238543 \h </w:instrText>
      </w:r>
      <w:r w:rsidR="008A5B81">
        <w:rPr>
          <w:noProof/>
        </w:rPr>
      </w:r>
      <w:r w:rsidR="008A5B81">
        <w:rPr>
          <w:noProof/>
        </w:rPr>
        <w:fldChar w:fldCharType="separate"/>
      </w:r>
      <w:r w:rsidR="008A5B81">
        <w:rPr>
          <w:noProof/>
        </w:rPr>
        <w:t>2</w:t>
      </w:r>
      <w:r w:rsidR="008A5B81">
        <w:rPr>
          <w:noProof/>
        </w:rPr>
        <w:fldChar w:fldCharType="end"/>
      </w:r>
    </w:p>
    <w:p w14:paraId="6DC9AFCD" w14:textId="3A755883" w:rsidR="008A5B81" w:rsidRDefault="008A5B8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noProof/>
        </w:rPr>
        <w:t>Введение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D6A4FF2" w14:textId="6180EDA2" w:rsidR="008A5B81" w:rsidRDefault="008A5B8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noProof/>
        </w:rPr>
        <w:t>Раздел 1. Управленческий отчет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289D626" w14:textId="2275A1BB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1.1. Общие сведения об эмитенте и его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CE9448D" w14:textId="5CB270A7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1.2. Сведения о положении эмитента в отрасли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BF79968" w14:textId="3AF38F8B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1.3. Основные операционные показатели, характеризующие деятельность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4C50FDD" w14:textId="756FAF4F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1.4. Основные финансовые показатели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6FE4609" w14:textId="765568AA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1.4.1. Финансовые показатели, рассчитываемые на основе консолидированной финансовой отчетности (финансовой отчетности)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3D19C50" w14:textId="32AFC4AA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1.4.2. Финансовые показатели, рассчитываемые на основе бухгалтерской (финансовой) отчетности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B66891F" w14:textId="48C122E1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1.4.3. Финансовые показатели кредитной организации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A73EDC" w14:textId="2B48E64D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1.4.4. Иные финансовые показатели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623342C" w14:textId="02111520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1.4.5. Анализ динамики изменения финансовых показателей, приведенных в подпункте 1.4.1 настоящего пункта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F9542F2" w14:textId="3680AAD4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1.5. Сведения об основных поставщиках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C35F1E9" w14:textId="69784C73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1.6. Сведения об основных дебиторах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C8E7A18" w14:textId="5E7EEB4A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1.7. Сведения об обязательствах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EECDB3" w14:textId="64E4CDD0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1.7.1. Сведения об основных кредиторах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45623EB" w14:textId="00F7C412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1.7.2. Сведения об обязательствах эмитента из предоставленного обеспечения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ACCAB0" w14:textId="6F766EFE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1.7.3. Сведения о прочих существенных обязательствах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86D06" w14:textId="60B4E0A3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1.8. Сведения о перспективах развития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1AB43AB" w14:textId="69155505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 Сведения о рисках, связанных с деятельностью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24FAB58" w14:textId="410CF69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1.9.1. Отраслевые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56D3FF5" w14:textId="7D21D81C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1.9.2. Страновые и региональные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B3B96E8" w14:textId="4BC70420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1.9.3. Финансовые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8193AB1" w14:textId="54167B46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1.9.4. Правовые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AED6E3F" w14:textId="7B4BE7E2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1.9.5. Риск потери деловой репутации (репутационный риск)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AB277A" w14:textId="1EEF37E6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1.9.6. Стратегический риск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E163CD3" w14:textId="5CE66F61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1.9.7. Риски, связанные с деятельностью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6284BC3" w14:textId="78B86283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1.9.8. Риск информационной безопасности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2EF3AE7" w14:textId="4760CCE3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1.9.9. Экологический риск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EB37933" w14:textId="3A2CD648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1.9.10. Природно-климатический риск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3D65BA" w14:textId="1B4DF0D2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1.9.11. Риски кредитных организаций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C74865C" w14:textId="23B3AF68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1.9.12. Иные риски, которые являются существенными для эмитента (группы эмитента)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533F93" w14:textId="0F97A9CB" w:rsidR="008A5B81" w:rsidRDefault="008A5B8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noProof/>
        </w:rPr>
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DBAE789" w14:textId="5EDB48C0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2.1. Информация о лицах, входящих в состав органов управления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651336E" w14:textId="16B49704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2.1.1. Состав совета директоров (наблюдательного совета)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42EF9CD" w14:textId="0065BF9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2.1.2. Информация о единоличном исполнительном органе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931E43F" w14:textId="5621DF35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2.1.3. Состав коллегиального исполнительного органа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A0E1642" w14:textId="24974DB0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978C5DC" w14:textId="0247AFC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94B4145" w14:textId="10A312E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6713BE51" w14:textId="6CF2AEF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B7929D9" w14:textId="38E79B06" w:rsidR="008A5B81" w:rsidRDefault="008A5B8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noProof/>
        </w:rPr>
        <w:t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24776C5" w14:textId="63D624BC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3.1. Сведения об общем количестве акционеров (участников, членов)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AA45708" w14:textId="5FAD2000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 xml:space="preserve">3.2. Сведения об акционерах (участниках, членах) эмитента или лицах, имеющих право </w:t>
      </w:r>
      <w:r w:rsidRPr="001B439F">
        <w:rPr>
          <w:b/>
          <w:noProof/>
          <w:color w:val="000000" w:themeColor="text1"/>
        </w:rPr>
        <w:lastRenderedPageBreak/>
        <w:t>распоряжаться голосами, приходящимися на голосующие акции (доли), составляющие уставный (складочный) капитал (паевой фонд)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4DABA44C" w14:textId="31801DD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("золотой акции")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4CCAE202" w14:textId="485A9EA7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3.4. Сделки эмитента, в совершении которых имелась заинтересованность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1E4D3DDF" w14:textId="2F507C91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3.5. Крупные сделки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144B5102" w14:textId="4EBAB397" w:rsidR="008A5B81" w:rsidRDefault="008A5B8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noProof/>
        </w:rPr>
        <w:t>Раздел 4. Дополнительные сведения об эмитенте и о размещенных им ценных бумагах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86F67A9" w14:textId="4D9CCDF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4.1. Подконтрольные эмитенту организации, имеющие для него существенное значение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54E87F22" w14:textId="0A12001D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66212CA" w14:textId="248EB814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bCs/>
          <w:noProof/>
          <w:color w:val="000000" w:themeColor="text1"/>
        </w:rPr>
        <w:t>4</w:t>
      </w:r>
      <w:r w:rsidRPr="001B439F">
        <w:rPr>
          <w:b/>
          <w:noProof/>
          <w:color w:val="000000" w:themeColor="text1"/>
        </w:rPr>
        <w:t>.2.1. Информация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B77CE9D" w14:textId="4EF4F1AD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E3E20FF" w14:textId="10F1AB11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084A6D0" w14:textId="3E1768F4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4.2(1). Дополнительные сведения, раскрываемые эмитентами инфраструктурных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1C003AAD" w14:textId="4E9FD178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4.2(2). Дополнительные сведения, раскрываемые эмитентами облигаций, связанных с целями устойчивого развития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4FD7D2C4" w14:textId="0A3D6A29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4.2(3). Дополнительные сведения, раскрываемые эмитентами облигаций климатического перехода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25BD93D4" w14:textId="70D6051D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4DCF1B2" w14:textId="1CE8D8AF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4.3.1. Дополнительные сведения об ипотечном покрытии по облигациям эмитента с ипотечным покрытием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5B313705" w14:textId="5F76DC6F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4.3.2. Дополнительные сведения о залоговом обеспечении денежными требованиями по облигациям эмитента с залоговым обеспечением денежными требованиями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0A189050" w14:textId="5536879A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4.4. Сведения об объявленных и выплаченных дивидендах по акциям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B650A34" w14:textId="6E5EC8D5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4.5. Сведения об организациях, осуществляющих учет прав на эмиссионные ценные бумаги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1E454F20" w14:textId="333DEE61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4.5.1 Сведения о регистраторе, осуществляющем ведение реестра владельцев ценных бумаг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63F93732" w14:textId="16F35FD5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4.5.2. Сведения о депозитарии, осуществляющем централизованный учет прав на ценные бумаги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6AC75852" w14:textId="7CE1CB05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4.6. Информация об аудиторе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7C9435DA" w14:textId="7E2F66B6" w:rsidR="008A5B81" w:rsidRDefault="008A5B8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noProof/>
        </w:rPr>
        <w:t>Раздел 5. Консолидированная финансовая отчетность (финансовая отчетность), бухгалтерская (финансовая) отчетность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5CE2D3F8" w14:textId="5B39ABF7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5.1. Консолидированная финансовая отчетность (финансовая отчетность)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04EAC0F7" w14:textId="7F22737C" w:rsidR="008A5B81" w:rsidRDefault="008A5B81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439F">
        <w:rPr>
          <w:b/>
          <w:noProof/>
          <w:color w:val="000000" w:themeColor="text1"/>
        </w:rPr>
        <w:t>5.2. Бухгалтерская (финансовая) отчетность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_Toc199238609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A84D60E" w14:textId="6C841F78" w:rsidR="00803873" w:rsidRPr="002366EC" w:rsidRDefault="00803873" w:rsidP="00803873">
      <w:pPr>
        <w:pStyle w:val="1"/>
        <w:tabs>
          <w:tab w:val="right" w:leader="dot" w:pos="9356"/>
        </w:tabs>
        <w:ind w:right="282"/>
      </w:pPr>
      <w:r w:rsidRPr="002366EC">
        <w:fldChar w:fldCharType="end"/>
      </w:r>
    </w:p>
    <w:p w14:paraId="1514BC51" w14:textId="77777777" w:rsidR="00803873" w:rsidRPr="002366EC" w:rsidRDefault="00803873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366EC">
        <w:rPr>
          <w:rFonts w:ascii="Arial" w:hAnsi="Arial" w:cs="Arial"/>
          <w:sz w:val="24"/>
          <w:szCs w:val="24"/>
        </w:rPr>
        <w:br w:type="page"/>
      </w:r>
    </w:p>
    <w:p w14:paraId="5789321C" w14:textId="77777777" w:rsidR="00315A3B" w:rsidRPr="002366EC" w:rsidRDefault="00315A3B" w:rsidP="00803873">
      <w:pPr>
        <w:pStyle w:val="1"/>
        <w:rPr>
          <w:rFonts w:ascii="Times New Roman" w:hAnsi="Times New Roman" w:cs="Times New Roman"/>
        </w:rPr>
      </w:pPr>
      <w:bookmarkStart w:id="2" w:name="sub_3202"/>
      <w:bookmarkStart w:id="3" w:name="_Toc199238544"/>
      <w:r w:rsidRPr="002366EC">
        <w:rPr>
          <w:rFonts w:ascii="Times New Roman" w:hAnsi="Times New Roman" w:cs="Times New Roman"/>
        </w:rPr>
        <w:lastRenderedPageBreak/>
        <w:t>Введение</w:t>
      </w:r>
      <w:bookmarkEnd w:id="3"/>
    </w:p>
    <w:bookmarkEnd w:id="2"/>
    <w:p w14:paraId="45544F56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3F6FA18" w14:textId="69F92D09" w:rsidR="00344522" w:rsidRPr="002366EC" w:rsidRDefault="00344522" w:rsidP="00344522">
      <w:pPr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Информация, содержащаяся в отчете эмитента, подлежит раскрытию в соответствии с пунктом 4 статьи 30 Федерального закона «О рынке ценных бумаг</w:t>
      </w:r>
      <w:r w:rsidR="00085E3B" w:rsidRPr="002366EC">
        <w:rPr>
          <w:rFonts w:ascii="Times New Roman" w:hAnsi="Times New Roman" w:cs="Times New Roman"/>
          <w:sz w:val="20"/>
          <w:szCs w:val="20"/>
        </w:rPr>
        <w:t>».</w:t>
      </w:r>
    </w:p>
    <w:p w14:paraId="7E3F8631" w14:textId="77777777" w:rsidR="00640B5D" w:rsidRPr="002366EC" w:rsidRDefault="00640B5D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Основания возникновения у эмитента обязанности осуществлять раскрытие информации в форме отчета эмитента</w:t>
      </w:r>
    </w:p>
    <w:p w14:paraId="660BF6DE" w14:textId="77777777" w:rsidR="005D28FB" w:rsidRPr="002366EC" w:rsidRDefault="005D28FB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0BFC428E" w14:textId="58C0A098" w:rsidR="00640B5D" w:rsidRPr="002366EC" w:rsidRDefault="00A122F4" w:rsidP="00640B5D">
      <w:pPr>
        <w:autoSpaceDE w:val="0"/>
        <w:autoSpaceDN w:val="0"/>
        <w:adjustRightInd w:val="0"/>
        <w:spacing w:after="0" w:line="240" w:lineRule="auto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Публичное акционерное общество «Саратовский нефтеперерабатывающий завод» (далее – Эмитент, Общество) </w:t>
      </w:r>
      <w:r w:rsidR="00640B5D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является акционерным обществом, созданным при приватизации государственного предприятия в соответствии с планом приватизации, утвержденным в установленном порядке и являвшимся на дату его утверждения проспектом эмиссии акций такого эмитента, и указанный план приватизации предусматривал возможность отчуждения акций эмитента более чем 500 приобретателям либо неограниченному кругу лиц</w:t>
      </w:r>
    </w:p>
    <w:p w14:paraId="1A82F4C3" w14:textId="3F274C85" w:rsidR="00A122F4" w:rsidRPr="002366EC" w:rsidRDefault="00A122F4" w:rsidP="00640B5D">
      <w:pPr>
        <w:autoSpaceDE w:val="0"/>
        <w:autoSpaceDN w:val="0"/>
        <w:adjustRightInd w:val="0"/>
        <w:spacing w:after="0" w:line="240" w:lineRule="auto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</w:p>
    <w:p w14:paraId="61AF576A" w14:textId="7816841F" w:rsidR="00A122F4" w:rsidRPr="002366EC" w:rsidRDefault="00A122F4" w:rsidP="00640B5D">
      <w:pPr>
        <w:autoSpaceDE w:val="0"/>
        <w:autoSpaceDN w:val="0"/>
        <w:adjustRightInd w:val="0"/>
        <w:spacing w:after="0" w:line="240" w:lineRule="auto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Эмитент является публичным акционерным обществом</w:t>
      </w:r>
    </w:p>
    <w:p w14:paraId="6791FC2E" w14:textId="77777777" w:rsidR="008351D9" w:rsidRPr="002366EC" w:rsidRDefault="008351D9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FD482D" w14:textId="6FD61756" w:rsidR="00640B5D" w:rsidRPr="002366EC" w:rsidRDefault="00640B5D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color w:val="000000" w:themeColor="text1"/>
          <w:sz w:val="20"/>
          <w:szCs w:val="20"/>
        </w:rPr>
        <w:t>Сведения об отчетности, которая (ссылка на которую) содержится в отчете эмитента и на основании которой в отчете эмитента раскрывается информация о финансово-хозяйственной деятельности эмитента:</w:t>
      </w:r>
      <w:r w:rsidR="00614DBF" w:rsidRPr="002366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финансовая отчетность</w:t>
      </w:r>
      <w:r w:rsidR="004B6F52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за </w:t>
      </w:r>
      <w:r w:rsidR="00B32DD0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12</w:t>
      </w:r>
      <w:r w:rsidR="004B6F52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месяцев 2024 года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, на основании которой в отчете эмитента раскрывается информация о финансово-хозяйственной деятельности эмитента.</w:t>
      </w:r>
    </w:p>
    <w:p w14:paraId="07C6BCE5" w14:textId="77777777" w:rsidR="005D28FB" w:rsidRPr="002366EC" w:rsidRDefault="005D28FB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4948CC" w14:textId="77777777" w:rsidR="00315A3B" w:rsidRPr="002366EC" w:rsidRDefault="003921D2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color w:val="000000" w:themeColor="text1"/>
          <w:sz w:val="20"/>
          <w:szCs w:val="20"/>
        </w:rPr>
        <w:t>Ф</w:t>
      </w:r>
      <w:r w:rsidR="00C87307" w:rsidRPr="002366EC">
        <w:rPr>
          <w:rFonts w:ascii="Times New Roman" w:hAnsi="Times New Roman" w:cs="Times New Roman"/>
          <w:color w:val="000000" w:themeColor="text1"/>
          <w:sz w:val="20"/>
          <w:szCs w:val="20"/>
        </w:rPr>
        <w:t>инансовая отчетность</w:t>
      </w:r>
      <w:r w:rsidR="00315A3B" w:rsidRPr="002366EC">
        <w:rPr>
          <w:rFonts w:ascii="Times New Roman" w:hAnsi="Times New Roman" w:cs="Times New Roman"/>
          <w:color w:val="000000" w:themeColor="text1"/>
          <w:sz w:val="20"/>
          <w:szCs w:val="20"/>
        </w:rPr>
        <w:t>, на основании которой в настоящем отчете эмитента раскрыта информация о финансово-хозяйственной деятельности эмитента, дает объективное и достоверное представление об активах, обязательствах, финансовом состоянии, прибыли или убытке эмитента. Информация о финансовом состоянии и результатах деятельности эмитента содержит достоверное представление о деятельности эмитента, а также об основных рисках, связанных с его деятельностью.</w:t>
      </w:r>
    </w:p>
    <w:p w14:paraId="0C7AAF60" w14:textId="77777777" w:rsidR="005D28FB" w:rsidRPr="002366EC" w:rsidRDefault="005D28FB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A6B3B1" w14:textId="77777777" w:rsidR="00315A3B" w:rsidRPr="002366EC" w:rsidRDefault="00315A3B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Настоящий отчет эмитента содержит оценки и прогнозы в отношении будущих событий и (или) действий, перспектив развития отрасли экономики, в которой эмитент осуществляет основную деятельность, и результатов деятельности эмитента, его планов, вероятности наступления определенных событий и совершения определенных действий.</w:t>
      </w:r>
    </w:p>
    <w:p w14:paraId="6B486185" w14:textId="488C29CC" w:rsidR="00315A3B" w:rsidRPr="002366EC" w:rsidRDefault="00315A3B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Инвесторы не должны полностью полагаться на оценки и прогнозы, приведенные в настоящем отчете эмитента, так как фактические результаты деятельности эмитента в будущем могут отличаться от прогнозируемых результатов по многим причинам. Приобретение ценных бумаг эмитента связано с рисками, в том числе описанными в настоящем отчете эмитента</w:t>
      </w:r>
      <w:r w:rsidR="00C87307" w:rsidRPr="002366EC">
        <w:rPr>
          <w:rFonts w:ascii="Times New Roman" w:hAnsi="Times New Roman" w:cs="Times New Roman"/>
          <w:sz w:val="20"/>
          <w:szCs w:val="20"/>
        </w:rPr>
        <w:t>.</w:t>
      </w:r>
    </w:p>
    <w:p w14:paraId="46E1BD5D" w14:textId="35A13EEA" w:rsidR="008B7868" w:rsidRPr="002366EC" w:rsidRDefault="008B7868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В настоящем отчете термины Эмитент </w:t>
      </w:r>
      <w:r w:rsidR="0094490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и Общество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подразумевают ПАО «Саратовский НПЗ».</w:t>
      </w:r>
      <w:r w:rsidR="00B41877" w:rsidRPr="002366EC">
        <w:rPr>
          <w:bCs/>
          <w:iCs/>
        </w:rPr>
        <w:t xml:space="preserve"> </w:t>
      </w:r>
      <w:r w:rsidR="00B41877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Фирменные наименования Общества и иных хозяйственных обществ в контексте настоящего отчета приводятся на дату окончания отчетного периода.</w:t>
      </w:r>
    </w:p>
    <w:p w14:paraId="52D20B73" w14:textId="77777777" w:rsidR="00D409D2" w:rsidRPr="002366EC" w:rsidRDefault="00D409D2" w:rsidP="00D409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bookmarkStart w:id="4" w:name="sub_30003"/>
    </w:p>
    <w:p w14:paraId="5F0E166A" w14:textId="77777777" w:rsidR="00D409D2" w:rsidRPr="002366EC" w:rsidRDefault="00D409D2" w:rsidP="00D409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3A7EBFF8" w14:textId="77777777" w:rsidR="00D409D2" w:rsidRPr="002366EC" w:rsidRDefault="00D409D2" w:rsidP="00D409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2B97504E" w14:textId="77777777" w:rsidR="00D409D2" w:rsidRPr="002366EC" w:rsidRDefault="00D409D2" w:rsidP="00D409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66F0978D" w14:textId="77777777" w:rsidR="00D409D2" w:rsidRPr="002366EC" w:rsidRDefault="00D409D2" w:rsidP="00D409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</w:p>
    <w:bookmarkEnd w:id="4"/>
    <w:p w14:paraId="36F2E68C" w14:textId="77777777" w:rsidR="00D409D2" w:rsidRPr="002366EC" w:rsidRDefault="00D409D2" w:rsidP="00D409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</w:p>
    <w:p w14:paraId="1F835909" w14:textId="77777777" w:rsidR="00803873" w:rsidRPr="002366EC" w:rsidRDefault="00803873" w:rsidP="00640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br w:type="page"/>
      </w:r>
    </w:p>
    <w:p w14:paraId="0CFB6F63" w14:textId="77777777" w:rsidR="00315A3B" w:rsidRPr="002366EC" w:rsidRDefault="00315A3B" w:rsidP="00803873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" w:name="sub_3210"/>
      <w:bookmarkStart w:id="6" w:name="_Toc199238545"/>
      <w:r w:rsidRPr="002366EC">
        <w:rPr>
          <w:rFonts w:ascii="Times New Roman" w:hAnsi="Times New Roman" w:cs="Times New Roman"/>
          <w:sz w:val="28"/>
          <w:szCs w:val="28"/>
        </w:rPr>
        <w:lastRenderedPageBreak/>
        <w:t>Раздел 1. Управленческий отчет эмитента</w:t>
      </w:r>
      <w:bookmarkEnd w:id="6"/>
    </w:p>
    <w:bookmarkEnd w:id="5"/>
    <w:p w14:paraId="24ECD686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CEE96F1" w14:textId="77777777" w:rsidR="00315A3B" w:rsidRPr="002366EC" w:rsidRDefault="00315A3B" w:rsidP="0022304B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7" w:name="sub_3211"/>
      <w:bookmarkStart w:id="8" w:name="_Toc199238546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1.1. Общие сведения об эмитенте и его деятельности</w:t>
      </w:r>
      <w:bookmarkEnd w:id="8"/>
    </w:p>
    <w:bookmarkEnd w:id="7"/>
    <w:p w14:paraId="586A71C7" w14:textId="207ABEA0" w:rsidR="002F2A71" w:rsidRPr="008B1048" w:rsidRDefault="002F2A71" w:rsidP="002F2A71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8B1048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1.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8B1048">
        <w:rPr>
          <w:rFonts w:ascii="Times New Roman" w:hAnsi="Times New Roman" w:cs="Times New Roman"/>
          <w:sz w:val="20"/>
          <w:szCs w:val="20"/>
        </w:rPr>
        <w:t xml:space="preserve"> отчета эмитента раскрывается в </w:t>
      </w:r>
      <w:r>
        <w:rPr>
          <w:rFonts w:ascii="Times New Roman" w:hAnsi="Times New Roman" w:cs="Times New Roman"/>
          <w:sz w:val="20"/>
          <w:szCs w:val="20"/>
        </w:rPr>
        <w:t xml:space="preserve">ограниченном </w:t>
      </w:r>
      <w:r w:rsidRPr="008B1048">
        <w:rPr>
          <w:rFonts w:ascii="Times New Roman" w:hAnsi="Times New Roman" w:cs="Times New Roman"/>
          <w:sz w:val="20"/>
          <w:szCs w:val="20"/>
        </w:rPr>
        <w:t>объеме.</w:t>
      </w:r>
    </w:p>
    <w:p w14:paraId="5821613C" w14:textId="1B318F54" w:rsidR="0064084D" w:rsidRPr="002366EC" w:rsidRDefault="0064084D" w:rsidP="006A0693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Полное фирменное наименование эмитента</w:t>
      </w:r>
      <w:r w:rsidR="006701E4" w:rsidRPr="002366EC">
        <w:rPr>
          <w:rFonts w:ascii="Times New Roman" w:hAnsi="Times New Roman" w:cs="Times New Roman"/>
          <w:sz w:val="20"/>
          <w:szCs w:val="20"/>
        </w:rPr>
        <w:t>:</w:t>
      </w:r>
      <w:r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Публичное акционерное общество «Саратовский нефтеперерабатывающий завод»</w:t>
      </w:r>
    </w:p>
    <w:p w14:paraId="139C11CB" w14:textId="2C4BA9B2" w:rsidR="0064084D" w:rsidRPr="002366EC" w:rsidRDefault="0064084D" w:rsidP="006323D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Сокращенное фирменное наименование эмитента: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ПАО «Саратовский НПЗ»</w:t>
      </w:r>
    </w:p>
    <w:p w14:paraId="0BB2F090" w14:textId="77777777" w:rsidR="00D0272C" w:rsidRPr="002366EC" w:rsidRDefault="00D0272C" w:rsidP="00D0272C">
      <w:pPr>
        <w:spacing w:before="60" w:after="0"/>
        <w:ind w:left="200" w:hanging="200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В уставе эмитента зарегистрировано наименование на иностранном языке</w:t>
      </w:r>
    </w:p>
    <w:p w14:paraId="6DB9D6BF" w14:textId="7107FFB7" w:rsidR="00D0272C" w:rsidRPr="002366EC" w:rsidRDefault="00091E4F" w:rsidP="00D0272C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Полное наименование</w:t>
      </w:r>
      <w:r w:rsidR="00D0272C" w:rsidRPr="002366EC">
        <w:rPr>
          <w:rFonts w:ascii="Times New Roman" w:hAnsi="Times New Roman" w:cs="Times New Roman"/>
          <w:sz w:val="20"/>
          <w:szCs w:val="20"/>
        </w:rPr>
        <w:t xml:space="preserve"> эмитента на иностранном языке: 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Public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Joint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Stock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Company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Saratov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Oil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0272C"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Refinery</w:t>
      </w:r>
    </w:p>
    <w:p w14:paraId="5AE9FB3A" w14:textId="061FAB56" w:rsidR="00091E4F" w:rsidRPr="002366EC" w:rsidRDefault="00091E4F" w:rsidP="00D0272C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Сокращенное наименование эмитента на иностранном языке: </w:t>
      </w:r>
      <w:r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PJSC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Saratov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Oil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  <w:lang w:val="en-US"/>
        </w:rPr>
        <w:t>Refinery</w:t>
      </w:r>
    </w:p>
    <w:p w14:paraId="656347CD" w14:textId="77777777" w:rsidR="0064084D" w:rsidRPr="002366EC" w:rsidRDefault="00A71748" w:rsidP="006323D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М</w:t>
      </w:r>
      <w:r w:rsidR="0064084D" w:rsidRPr="002366EC">
        <w:rPr>
          <w:rFonts w:ascii="Times New Roman" w:hAnsi="Times New Roman" w:cs="Times New Roman"/>
          <w:sz w:val="20"/>
          <w:szCs w:val="20"/>
        </w:rPr>
        <w:t xml:space="preserve">есто нахождения эмитента: </w:t>
      </w:r>
      <w:r w:rsidR="0064084D" w:rsidRPr="002366EC">
        <w:rPr>
          <w:rFonts w:ascii="Times New Roman" w:hAnsi="Times New Roman" w:cs="Times New Roman"/>
          <w:b/>
          <w:i/>
          <w:sz w:val="20"/>
          <w:szCs w:val="20"/>
        </w:rPr>
        <w:t>Российская Федерация, город Саратов</w:t>
      </w:r>
    </w:p>
    <w:p w14:paraId="2CC66003" w14:textId="6B3A0CD6" w:rsidR="0064084D" w:rsidRPr="002366EC" w:rsidRDefault="00A71748" w:rsidP="006323DA">
      <w:pPr>
        <w:spacing w:before="60" w:after="0"/>
        <w:ind w:left="36" w:hanging="36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А</w:t>
      </w:r>
      <w:r w:rsidR="0064084D" w:rsidRPr="002366EC">
        <w:rPr>
          <w:rFonts w:ascii="Times New Roman" w:hAnsi="Times New Roman" w:cs="Times New Roman"/>
          <w:sz w:val="20"/>
          <w:szCs w:val="20"/>
        </w:rPr>
        <w:t xml:space="preserve">дрес эмитента: </w:t>
      </w:r>
      <w:r w:rsidR="0064084D" w:rsidRPr="002366EC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410022, Саратовская область, город Саратов, улица Брянская, </w:t>
      </w:r>
      <w:r w:rsidR="006323DA" w:rsidRPr="002366EC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дом </w:t>
      </w:r>
      <w:r w:rsidR="0064084D" w:rsidRPr="002366EC">
        <w:rPr>
          <w:rFonts w:ascii="Times New Roman" w:hAnsi="Times New Roman" w:cs="Times New Roman"/>
          <w:b/>
          <w:bCs/>
          <w:i/>
          <w:sz w:val="20"/>
          <w:szCs w:val="20"/>
        </w:rPr>
        <w:t>1</w:t>
      </w:r>
    </w:p>
    <w:p w14:paraId="515E1314" w14:textId="77777777" w:rsidR="0064084D" w:rsidRPr="002366EC" w:rsidRDefault="0064084D" w:rsidP="006323D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Сведения о способе создания эмитента:</w:t>
      </w:r>
    </w:p>
    <w:p w14:paraId="210EC4C1" w14:textId="44FEC29B" w:rsidR="0064084D" w:rsidRPr="002366EC" w:rsidRDefault="00177427" w:rsidP="00EA2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Эмитент</w:t>
      </w:r>
      <w:r w:rsidR="0064084D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создан путем преобразования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государственного предприятия </w:t>
      </w:r>
      <w:r w:rsidR="002E7DD9" w:rsidRPr="002366EC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Саратовский</w:t>
      </w:r>
      <w:r w:rsidR="0064084D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н</w:t>
      </w:r>
      <w:r w:rsidR="00A71748" w:rsidRPr="002366EC">
        <w:rPr>
          <w:rFonts w:ascii="Times New Roman" w:hAnsi="Times New Roman" w:cs="Times New Roman"/>
          <w:b/>
          <w:i/>
          <w:sz w:val="20"/>
          <w:szCs w:val="20"/>
        </w:rPr>
        <w:t>ефтеперерабатывающ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ий</w:t>
      </w:r>
      <w:r w:rsidR="00A71748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завод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им</w:t>
      </w:r>
      <w:r w:rsidR="002E7DD9" w:rsidRPr="002366EC">
        <w:rPr>
          <w:rFonts w:ascii="Times New Roman" w:hAnsi="Times New Roman" w:cs="Times New Roman"/>
          <w:b/>
          <w:i/>
          <w:sz w:val="20"/>
          <w:szCs w:val="20"/>
        </w:rPr>
        <w:t>ени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С.М. Кирова</w:t>
      </w:r>
      <w:r w:rsidR="002E7DD9" w:rsidRPr="002366EC">
        <w:rPr>
          <w:rFonts w:ascii="Times New Roman" w:hAnsi="Times New Roman" w:cs="Times New Roman"/>
          <w:b/>
          <w:i/>
          <w:sz w:val="20"/>
          <w:szCs w:val="20"/>
        </w:rPr>
        <w:t>» в Акционерное общество открытого типа «Крекинг» (Саратовский НПЗ)</w:t>
      </w:r>
      <w:r w:rsidR="00A71748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в соответствии с Указом Президента РФ от 17.11.1992 №1403 «Об особенностях приватизации и преобразования в акционерные общества государственных предприятий, производственных и научно-производственных объединений нефтяной, нефтеперерабатывающей промышленности и нефтепродуктообеспечения».</w:t>
      </w:r>
      <w:r w:rsidR="00EA2A0F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 Полные фирменные наименования эмитента: с </w:t>
      </w:r>
      <w:r w:rsidR="00EA2A0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03.08.1996 - Открытое акционерное общество "Крекинг" (Саратовский НПЗ), с 16.06.1999 - Открытое акционерное общество "Саратовский нефтеперерабатывающий завод", с 06.07.2015 - </w:t>
      </w:r>
      <w:r w:rsidR="00EA2A0F" w:rsidRPr="002366EC">
        <w:rPr>
          <w:rFonts w:ascii="Times New Roman" w:hAnsi="Times New Roman" w:cs="Times New Roman"/>
          <w:b/>
          <w:i/>
          <w:sz w:val="20"/>
          <w:szCs w:val="20"/>
        </w:rPr>
        <w:t>Публичное акционерное общество «Саратовский нефтеперерабатывающий завод».</w:t>
      </w:r>
    </w:p>
    <w:p w14:paraId="4E9ED576" w14:textId="77777777" w:rsidR="0064084D" w:rsidRPr="002366EC" w:rsidRDefault="0064084D" w:rsidP="006323D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Дата создания эмитента: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28.04.1994</w:t>
      </w:r>
    </w:p>
    <w:p w14:paraId="3E6FF64B" w14:textId="77777777" w:rsidR="00A71748" w:rsidRPr="002366EC" w:rsidRDefault="00A71748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4880B2" w14:textId="77777777" w:rsidR="0064084D" w:rsidRPr="002366EC" w:rsidRDefault="0064084D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Все предшествующие наименования эмитента в течение трех последних лет, предшествующих дате</w:t>
      </w:r>
      <w:r w:rsidR="00A71748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окончания отчетного периода, за который составлен отчет эмитента</w:t>
      </w:r>
    </w:p>
    <w:p w14:paraId="407E2A9E" w14:textId="77777777" w:rsidR="0064084D" w:rsidRPr="002366EC" w:rsidRDefault="0064084D" w:rsidP="006323D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Наименования эмитента в течение трех последних лет, предшествующих дате окончания отчетного периода, за который составлен отчет эмитента, не изменялись</w:t>
      </w:r>
    </w:p>
    <w:p w14:paraId="4335D633" w14:textId="77777777" w:rsidR="0064084D" w:rsidRPr="002366EC" w:rsidRDefault="0064084D" w:rsidP="006323D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Реорганизации эмитента в течение трех последних лет, предшествующих дате окончания отчетного периода, за который составлен отчет эмитента, не осуществлялись</w:t>
      </w:r>
    </w:p>
    <w:p w14:paraId="03674476" w14:textId="77777777" w:rsidR="006323DA" w:rsidRPr="002366EC" w:rsidRDefault="006323DA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BA25DB" w14:textId="77777777" w:rsidR="0064084D" w:rsidRPr="002366EC" w:rsidRDefault="0064084D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Основной государственный регистрационный номер (ОГРН):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1026402483810</w:t>
      </w:r>
    </w:p>
    <w:p w14:paraId="1F4B04DF" w14:textId="77777777" w:rsidR="0064084D" w:rsidRPr="002366EC" w:rsidRDefault="0064084D" w:rsidP="004E38C1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Идентификационный номер налогоплательщика (ИНН): </w:t>
      </w:r>
      <w:r w:rsidR="00A71748" w:rsidRPr="002366EC">
        <w:rPr>
          <w:rFonts w:ascii="Times New Roman" w:hAnsi="Times New Roman" w:cs="Times New Roman"/>
          <w:b/>
          <w:i/>
          <w:sz w:val="20"/>
          <w:szCs w:val="20"/>
        </w:rPr>
        <w:t>6451114900</w:t>
      </w:r>
    </w:p>
    <w:p w14:paraId="1C06AF56" w14:textId="77777777" w:rsidR="00A71748" w:rsidRPr="002366EC" w:rsidRDefault="00A71748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A616CF" w14:textId="77777777" w:rsidR="00C1439F" w:rsidRPr="002366EC" w:rsidRDefault="00C1439F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C1E3C1" w14:textId="1420BE47" w:rsidR="004E38C1" w:rsidRPr="002366EC" w:rsidRDefault="004E38C1" w:rsidP="004E3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В случае если федеральными законами для определенной категории (группы) инвесторов, в том числе для иностранных инвесторов (группы лиц, определяемой в соответствии </w:t>
      </w:r>
      <w:hyperlink r:id="rId8" w:history="1">
        <w:r w:rsidRPr="002366EC">
          <w:rPr>
            <w:rFonts w:ascii="Times New Roman" w:hAnsi="Times New Roman" w:cs="Times New Roman"/>
            <w:color w:val="000000" w:themeColor="text1"/>
            <w:sz w:val="20"/>
            <w:szCs w:val="20"/>
          </w:rPr>
          <w:t>статьей 9</w:t>
        </w:r>
      </w:hyperlink>
      <w:r w:rsidRPr="002366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 xml:space="preserve">Федерального закона "О защите конкуренции", в которую входят иностранные инвесторы), установлены ограничения при их участии в уставном капитале эмитента (совершении сделок с акциями (долями), составляющими уставный капитал эмитента) в связи с осуществлением эмитентом и (или) его подконтрольными организациями определенного вида (видов) деятельности, в том числе вида (видов) деятельности, имеющего стратегическое значение для обеспечения обороны страны и безопасности государства, указывается на это обстоятельство и раскрываются название и реквизиты федерального закона, которым установлены соответствующие ограничения: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ограничения не установлены.</w:t>
      </w:r>
    </w:p>
    <w:p w14:paraId="717C9D40" w14:textId="77777777" w:rsidR="004E38C1" w:rsidRPr="002366EC" w:rsidRDefault="004E38C1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C1D40E" w14:textId="6D946892" w:rsidR="0064084D" w:rsidRPr="002366EC" w:rsidRDefault="0064084D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Иные ограничения, связанные с участием в уставном капитале эмитента, установленные его уставом</w:t>
      </w:r>
    </w:p>
    <w:p w14:paraId="4DF0F533" w14:textId="77777777" w:rsidR="0064084D" w:rsidRPr="002366EC" w:rsidRDefault="0064084D" w:rsidP="006323D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Ограничений на участие в уставном капитале эмитента нет</w:t>
      </w:r>
    </w:p>
    <w:p w14:paraId="2FFB96BF" w14:textId="77777777" w:rsidR="00A71748" w:rsidRPr="002366EC" w:rsidRDefault="00A71748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D2E278" w14:textId="77777777" w:rsidR="0064084D" w:rsidRPr="002366EC" w:rsidRDefault="0064084D" w:rsidP="00640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Иная информация, которая, по мнению эмитента, является существенной для получения</w:t>
      </w:r>
      <w:r w:rsidR="006323DA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заинтересованными лицами общего представления об эмитенте и его финансово-хозяйственной</w:t>
      </w:r>
      <w:r w:rsidR="006323DA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 xml:space="preserve">деятельности </w:t>
      </w:r>
    </w:p>
    <w:p w14:paraId="72470190" w14:textId="0BB3C0B6" w:rsidR="0064084D" w:rsidRPr="002366EC" w:rsidRDefault="004B3DF7" w:rsidP="004B3DF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О</w:t>
      </w:r>
      <w:r w:rsidR="0064084D" w:rsidRPr="002366EC">
        <w:rPr>
          <w:rFonts w:ascii="Times New Roman" w:hAnsi="Times New Roman" w:cs="Times New Roman"/>
          <w:b/>
          <w:i/>
          <w:sz w:val="20"/>
          <w:szCs w:val="20"/>
        </w:rPr>
        <w:t>тсутствует.</w:t>
      </w:r>
    </w:p>
    <w:p w14:paraId="2913E7B3" w14:textId="77777777" w:rsidR="00315A3B" w:rsidRPr="002366EC" w:rsidRDefault="00315A3B" w:rsidP="006408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BAC9790" w14:textId="77777777" w:rsidR="00315A3B" w:rsidRPr="002366EC" w:rsidRDefault="00315A3B" w:rsidP="000252F9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9" w:name="sub_3212"/>
      <w:bookmarkStart w:id="10" w:name="_Toc199238547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1.2. Сведения о положении эмитента в отрасли</w:t>
      </w:r>
      <w:bookmarkEnd w:id="10"/>
    </w:p>
    <w:bookmarkEnd w:id="9"/>
    <w:p w14:paraId="08451635" w14:textId="7502E978" w:rsidR="00863A63" w:rsidRPr="008B1048" w:rsidRDefault="00863A63" w:rsidP="00863A63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8B1048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1.2 отчета эмитента не раскрывается в полном объеме.</w:t>
      </w:r>
    </w:p>
    <w:p w14:paraId="153E2603" w14:textId="77777777" w:rsidR="008552BE" w:rsidRPr="002366EC" w:rsidRDefault="008552BE" w:rsidP="00F822A0">
      <w:pPr>
        <w:spacing w:after="0"/>
        <w:ind w:left="142"/>
        <w:jc w:val="both"/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</w:p>
    <w:p w14:paraId="22CD41BC" w14:textId="77777777" w:rsidR="00315A3B" w:rsidRPr="002366EC" w:rsidRDefault="00315A3B" w:rsidP="00C51C38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1" w:name="sub_3213"/>
      <w:bookmarkStart w:id="12" w:name="_Toc199238548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1.3. Основные операционные показатели, характеризующие деятельность эмитента</w:t>
      </w:r>
      <w:bookmarkEnd w:id="12"/>
    </w:p>
    <w:bookmarkEnd w:id="11"/>
    <w:p w14:paraId="46F31F68" w14:textId="77777777" w:rsidR="00863A63" w:rsidRPr="008B1048" w:rsidRDefault="00863A63" w:rsidP="00863A63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8B1048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1.2 отчета эмитента не раскрывается в полном объеме.</w:t>
      </w:r>
    </w:p>
    <w:p w14:paraId="3894388F" w14:textId="20AE96A9" w:rsidR="00315A3B" w:rsidRDefault="00315A3B" w:rsidP="00CD784E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3" w:name="sub_3214"/>
      <w:bookmarkStart w:id="14" w:name="_Toc199238549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lastRenderedPageBreak/>
        <w:t>1.4. Основные финансовые показатели эмитента</w:t>
      </w:r>
      <w:bookmarkEnd w:id="14"/>
    </w:p>
    <w:p w14:paraId="7503A40F" w14:textId="08435F8D" w:rsidR="00E34B5C" w:rsidRPr="002E743D" w:rsidRDefault="00E34B5C" w:rsidP="002E743D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5" w:name="_Toc199238550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1.4.1. Финансовые показатели, рассчитываемые на основе консолидированной финансовой отчетности (финансовой отчетности)</w:t>
      </w:r>
      <w:bookmarkEnd w:id="15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71AA3795" w14:textId="77777777" w:rsidR="00883E79" w:rsidRPr="008B1048" w:rsidRDefault="00883E79" w:rsidP="00883E79">
      <w:pPr>
        <w:pStyle w:val="Default"/>
        <w:rPr>
          <w:sz w:val="20"/>
          <w:szCs w:val="20"/>
        </w:rPr>
      </w:pPr>
      <w:r w:rsidRPr="008B1048">
        <w:rPr>
          <w:sz w:val="20"/>
          <w:szCs w:val="20"/>
        </w:rPr>
        <w:t xml:space="preserve">В соответствии с законодательством Российской Федерации информация в подпункте 1.4.1 пункта 1.4 отчета эмитента не раскрывается в полном объеме </w:t>
      </w:r>
    </w:p>
    <w:bookmarkEnd w:id="13"/>
    <w:p w14:paraId="37A15BCE" w14:textId="77777777" w:rsidR="000F4B74" w:rsidRPr="002366EC" w:rsidRDefault="000F4B74" w:rsidP="000F4B74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1820EAA" w14:textId="77777777" w:rsidR="00E34B5C" w:rsidRPr="002E743D" w:rsidRDefault="00E34B5C" w:rsidP="002E743D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6" w:name="_Toc199238551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1.4.2. Финансовые показатели, рассчитываемые на основе бухгалтерской (финансовой) отчетности</w:t>
      </w:r>
      <w:bookmarkEnd w:id="16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057980AE" w14:textId="77777777" w:rsidR="00E34B5C" w:rsidRDefault="00E34B5C" w:rsidP="00E34B5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Эмитент составляет и раскрывает финансовую отчетность. </w:t>
      </w:r>
    </w:p>
    <w:p w14:paraId="0D104377" w14:textId="77777777" w:rsidR="00E34B5C" w:rsidRDefault="00E34B5C" w:rsidP="00E34B5C">
      <w:pPr>
        <w:pStyle w:val="Default"/>
        <w:rPr>
          <w:b/>
          <w:bCs/>
          <w:sz w:val="20"/>
          <w:szCs w:val="20"/>
        </w:rPr>
      </w:pPr>
    </w:p>
    <w:p w14:paraId="214A3C6C" w14:textId="79820BEC" w:rsidR="00E34B5C" w:rsidRPr="002E743D" w:rsidRDefault="00E34B5C" w:rsidP="002E743D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7" w:name="_Toc199238552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1.4.3. Финансовые показатели кредитной организации</w:t>
      </w:r>
      <w:bookmarkEnd w:id="17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37FCD154" w14:textId="77777777" w:rsidR="00E34B5C" w:rsidRDefault="00E34B5C" w:rsidP="00E34B5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Эмитент не является кредитной организацией. </w:t>
      </w:r>
    </w:p>
    <w:p w14:paraId="57FCBD7D" w14:textId="77777777" w:rsidR="00E34B5C" w:rsidRDefault="00E34B5C" w:rsidP="00E34B5C">
      <w:pPr>
        <w:pStyle w:val="Default"/>
        <w:rPr>
          <w:b/>
          <w:bCs/>
          <w:sz w:val="20"/>
          <w:szCs w:val="20"/>
        </w:rPr>
      </w:pPr>
    </w:p>
    <w:p w14:paraId="78F7520A" w14:textId="28978602" w:rsidR="00E34B5C" w:rsidRPr="002E743D" w:rsidRDefault="00E34B5C" w:rsidP="002E743D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8" w:name="_Toc199238553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1.4.4. Иные финансовые показатели</w:t>
      </w:r>
      <w:bookmarkEnd w:id="18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43133142" w14:textId="77777777" w:rsidR="00E34B5C" w:rsidRDefault="00E34B5C" w:rsidP="00E34B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Информация не указывается.</w:t>
      </w:r>
    </w:p>
    <w:p w14:paraId="525592E8" w14:textId="77777777" w:rsidR="00E34B5C" w:rsidRPr="002E743D" w:rsidRDefault="00E34B5C" w:rsidP="002E743D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9" w:name="_Toc199238554"/>
      <w:r w:rsidRPr="002E743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1.4.5. Анализ динамики изменения финансовых показателей, приведенных в подпункте 1.4.1 настоящего пункта</w:t>
      </w:r>
      <w:bookmarkEnd w:id="19"/>
    </w:p>
    <w:p w14:paraId="6048A2B8" w14:textId="51C61174" w:rsidR="00883E79" w:rsidRDefault="00883E79" w:rsidP="00883E79">
      <w:pPr>
        <w:pStyle w:val="Default"/>
        <w:jc w:val="both"/>
        <w:rPr>
          <w:sz w:val="20"/>
          <w:szCs w:val="20"/>
        </w:rPr>
      </w:pPr>
      <w:r w:rsidRPr="008B1048">
        <w:rPr>
          <w:sz w:val="20"/>
          <w:szCs w:val="20"/>
        </w:rPr>
        <w:t xml:space="preserve">В соответствии с законодательством Российской Федерации информация в подпункте 1.4.5 пункта 1.4 отчета эмитента не раскрывается в полном объеме </w:t>
      </w:r>
    </w:p>
    <w:p w14:paraId="36985FEA" w14:textId="77777777" w:rsidR="008A5B81" w:rsidRPr="008B1048" w:rsidRDefault="008A5B81" w:rsidP="00883E79">
      <w:pPr>
        <w:pStyle w:val="Default"/>
        <w:jc w:val="both"/>
        <w:rPr>
          <w:sz w:val="20"/>
          <w:szCs w:val="20"/>
        </w:rPr>
      </w:pPr>
    </w:p>
    <w:p w14:paraId="5CE1E1B6" w14:textId="5A1651DB" w:rsidR="00315A3B" w:rsidRPr="002366EC" w:rsidRDefault="00315A3B" w:rsidP="00803873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20" w:name="sub_3215"/>
      <w:bookmarkStart w:id="21" w:name="_Toc199238555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1.5. Сведения об основных поставщиках эмитента</w:t>
      </w:r>
      <w:bookmarkEnd w:id="21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bookmarkEnd w:id="20"/>
    <w:p w14:paraId="65A85A94" w14:textId="56EF4833" w:rsidR="00883E79" w:rsidRDefault="00883E79" w:rsidP="00883E79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883E79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1.5 отчета эмитента не раскрывается в полном объеме.</w:t>
      </w:r>
    </w:p>
    <w:p w14:paraId="34B1C204" w14:textId="77777777" w:rsidR="008A5B81" w:rsidRPr="00883E79" w:rsidRDefault="008A5B81" w:rsidP="00883E79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</w:p>
    <w:p w14:paraId="4B69C2CA" w14:textId="1870484B" w:rsidR="00315A3B" w:rsidRPr="002366EC" w:rsidRDefault="00315A3B" w:rsidP="001C2BCD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22" w:name="sub_3216"/>
      <w:bookmarkStart w:id="23" w:name="_Toc199238556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1.6. Сведения об основных дебиторах эмитента</w:t>
      </w:r>
      <w:bookmarkEnd w:id="23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bookmarkEnd w:id="22"/>
    <w:p w14:paraId="432911DC" w14:textId="77777777" w:rsidR="00883E79" w:rsidRPr="00883E79" w:rsidRDefault="00883E79" w:rsidP="00883E79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883E79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1.6 отчета эмитента не раскрывается в полном объеме.</w:t>
      </w:r>
    </w:p>
    <w:p w14:paraId="0D2E6454" w14:textId="77777777" w:rsidR="00DA3176" w:rsidRPr="002366EC" w:rsidRDefault="00DA3176" w:rsidP="00DA31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7CB9F31" w14:textId="77777777" w:rsidR="00315A3B" w:rsidRPr="002366EC" w:rsidRDefault="00315A3B" w:rsidP="00C5613E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24" w:name="sub_3217"/>
      <w:bookmarkStart w:id="25" w:name="_Toc199238557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1.7. Сведения об обязательствах эмитента</w:t>
      </w:r>
      <w:bookmarkEnd w:id="25"/>
    </w:p>
    <w:bookmarkEnd w:id="24"/>
    <w:p w14:paraId="69A6E8E0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340BD8E" w14:textId="4664CB41" w:rsidR="00315A3B" w:rsidRPr="002366EC" w:rsidRDefault="00315A3B" w:rsidP="00456AE1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26" w:name="sub_32171"/>
      <w:bookmarkStart w:id="27" w:name="_Toc199238558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1.7.1. Сведени</w:t>
      </w:r>
      <w:r w:rsidR="00A14FBC"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я об основных кредиторах 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эмитента</w:t>
      </w:r>
      <w:bookmarkEnd w:id="27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bookmarkEnd w:id="26"/>
    <w:p w14:paraId="710E99B9" w14:textId="77777777" w:rsidR="00883E79" w:rsidRPr="00883E79" w:rsidRDefault="00883E79" w:rsidP="00883E79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883E79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подпункте 1.7.1 пункта 1.7 отчета эмитента не раскрывается в полном объеме.</w:t>
      </w:r>
    </w:p>
    <w:p w14:paraId="20DAD8AB" w14:textId="77777777" w:rsidR="00883E79" w:rsidRPr="00883E79" w:rsidRDefault="00883E79" w:rsidP="00883E7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0D7E2208" w14:textId="77777777" w:rsidR="00315A3B" w:rsidRPr="002366EC" w:rsidRDefault="00315A3B" w:rsidP="00F67B88">
      <w:pPr>
        <w:pStyle w:val="2"/>
        <w:rPr>
          <w:rFonts w:ascii="Times New Roman" w:hAnsi="Times New Roman" w:cs="Times New Roman"/>
          <w:b/>
          <w:sz w:val="22"/>
          <w:szCs w:val="22"/>
        </w:rPr>
      </w:pPr>
      <w:bookmarkStart w:id="28" w:name="sub_32172"/>
      <w:bookmarkStart w:id="29" w:name="_Toc199238559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1.7.2. Сведения об обязательствах эмитента из предоставленного обеспечения</w:t>
      </w:r>
      <w:bookmarkEnd w:id="29"/>
    </w:p>
    <w:bookmarkEnd w:id="28"/>
    <w:p w14:paraId="52420C37" w14:textId="77777777" w:rsidR="00182BFF" w:rsidRPr="002366EC" w:rsidRDefault="00182BFF" w:rsidP="00913FE8">
      <w:pPr>
        <w:spacing w:before="60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Обеспечения третьим лицам, в том числе в форме залога или поручительства, на дату окончания отчетного периода отсутствуют.</w:t>
      </w:r>
    </w:p>
    <w:p w14:paraId="4ADB7E29" w14:textId="77777777" w:rsidR="00315A3B" w:rsidRPr="002366EC" w:rsidRDefault="00315A3B" w:rsidP="00130400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30" w:name="sub_32173"/>
      <w:bookmarkStart w:id="31" w:name="_Toc199238560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1.7.3. Сведения о прочих существенных обязательствах эмитента</w:t>
      </w:r>
      <w:bookmarkEnd w:id="31"/>
    </w:p>
    <w:p w14:paraId="7B85DD3C" w14:textId="4C9B6121" w:rsidR="00487D0B" w:rsidRPr="002366EC" w:rsidRDefault="00487D0B" w:rsidP="00487D0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bookmarkStart w:id="32" w:name="sub_3218"/>
      <w:bookmarkEnd w:id="30"/>
      <w:r w:rsidRPr="002366EC">
        <w:rPr>
          <w:rFonts w:ascii="Times New Roman" w:hAnsi="Times New Roman" w:cs="Times New Roman"/>
          <w:sz w:val="20"/>
          <w:szCs w:val="20"/>
        </w:rPr>
        <w:t xml:space="preserve">Прочие существенные обязательства, которые могут существенным образом воздействовать на финансовое положение эмитента,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отсутствуют</w:t>
      </w:r>
      <w:r w:rsidRPr="002366EC">
        <w:rPr>
          <w:rFonts w:ascii="Times New Roman" w:hAnsi="Times New Roman" w:cs="Times New Roman"/>
          <w:sz w:val="20"/>
          <w:szCs w:val="20"/>
        </w:rPr>
        <w:t>.</w:t>
      </w:r>
    </w:p>
    <w:p w14:paraId="7FEA12B7" w14:textId="77777777" w:rsidR="00487D0B" w:rsidRPr="002366EC" w:rsidRDefault="00487D0B" w:rsidP="00487D0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5707781" w14:textId="77777777" w:rsidR="00315A3B" w:rsidRPr="002366EC" w:rsidRDefault="00315A3B" w:rsidP="00A519DB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33" w:name="_Toc199238561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1.8. Сведения о перспективах развития эмитента</w:t>
      </w:r>
      <w:bookmarkEnd w:id="33"/>
    </w:p>
    <w:bookmarkEnd w:id="32"/>
    <w:p w14:paraId="193E8844" w14:textId="5BF597F0" w:rsidR="00D940B0" w:rsidRPr="00883E79" w:rsidRDefault="00D940B0" w:rsidP="00D940B0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883E79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883E79">
        <w:rPr>
          <w:rFonts w:ascii="Times New Roman" w:hAnsi="Times New Roman" w:cs="Times New Roman"/>
          <w:sz w:val="20"/>
          <w:szCs w:val="20"/>
        </w:rPr>
        <w:t xml:space="preserve"> 1.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883E79">
        <w:rPr>
          <w:rFonts w:ascii="Times New Roman" w:hAnsi="Times New Roman" w:cs="Times New Roman"/>
          <w:sz w:val="20"/>
          <w:szCs w:val="20"/>
        </w:rPr>
        <w:t xml:space="preserve"> отчета эмитента не раскрывается в полном объеме.</w:t>
      </w:r>
    </w:p>
    <w:p w14:paraId="46EEC9C0" w14:textId="77777777" w:rsidR="0066545C" w:rsidRPr="002366EC" w:rsidRDefault="0066545C" w:rsidP="00C13BC9">
      <w:pPr>
        <w:spacing w:after="0" w:line="240" w:lineRule="auto"/>
        <w:ind w:left="142"/>
        <w:contextualSpacing/>
        <w:jc w:val="both"/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</w:pPr>
    </w:p>
    <w:p w14:paraId="51BEADCE" w14:textId="77777777" w:rsidR="00315A3B" w:rsidRPr="002366EC" w:rsidRDefault="00315A3B" w:rsidP="002949B6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34" w:name="sub_3219"/>
      <w:bookmarkStart w:id="35" w:name="_Toc199238562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 Сведения о рисках, связанных с деятельностью эмитента</w:t>
      </w:r>
      <w:bookmarkEnd w:id="35"/>
    </w:p>
    <w:bookmarkEnd w:id="34"/>
    <w:p w14:paraId="36C2C242" w14:textId="77777777" w:rsidR="00A80DCD" w:rsidRDefault="00A80DCD" w:rsidP="00A80DCD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</w:p>
    <w:p w14:paraId="39F1F6C1" w14:textId="005A0C36" w:rsidR="00A80DCD" w:rsidRPr="009502CF" w:rsidRDefault="00A80DCD" w:rsidP="00A80DCD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 xml:space="preserve">В соответствии с законодательством Российской Федерации информация в </w:t>
      </w:r>
      <w:r w:rsidR="00FD79CF">
        <w:rPr>
          <w:rFonts w:ascii="Times New Roman" w:hAnsi="Times New Roman" w:cs="Times New Roman"/>
          <w:sz w:val="20"/>
          <w:szCs w:val="20"/>
        </w:rPr>
        <w:t>под</w:t>
      </w:r>
      <w:r w:rsidRPr="009502CF">
        <w:rPr>
          <w:rFonts w:ascii="Times New Roman" w:hAnsi="Times New Roman" w:cs="Times New Roman"/>
          <w:sz w:val="20"/>
          <w:szCs w:val="20"/>
        </w:rPr>
        <w:t xml:space="preserve">пунктах 1.9.1 – 1.9.10 </w:t>
      </w:r>
      <w:r w:rsidR="00FD79CF">
        <w:rPr>
          <w:rFonts w:ascii="Times New Roman" w:hAnsi="Times New Roman" w:cs="Times New Roman"/>
          <w:sz w:val="20"/>
          <w:szCs w:val="20"/>
        </w:rPr>
        <w:t xml:space="preserve">пункта 1.9 </w:t>
      </w:r>
      <w:r w:rsidRPr="009502CF">
        <w:rPr>
          <w:rFonts w:ascii="Times New Roman" w:hAnsi="Times New Roman" w:cs="Times New Roman"/>
          <w:sz w:val="20"/>
          <w:szCs w:val="20"/>
        </w:rPr>
        <w:t>отчета эмитента не раскрывается в полном объеме.</w:t>
      </w:r>
    </w:p>
    <w:p w14:paraId="03E75A4C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D7FC93C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36" w:name="_Toc145681994"/>
      <w:bookmarkStart w:id="37" w:name="_Toc176947362"/>
      <w:bookmarkStart w:id="38" w:name="sub_32191"/>
      <w:bookmarkStart w:id="39" w:name="_Toc199238563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1.9.1. Отраслевые риски</w:t>
      </w:r>
      <w:bookmarkStart w:id="40" w:name="_GoBack"/>
      <w:bookmarkEnd w:id="36"/>
      <w:bookmarkEnd w:id="37"/>
      <w:bookmarkEnd w:id="39"/>
      <w:bookmarkEnd w:id="40"/>
    </w:p>
    <w:bookmarkEnd w:id="38"/>
    <w:p w14:paraId="57122D5E" w14:textId="77777777" w:rsidR="008418B7" w:rsidRPr="008A5B81" w:rsidRDefault="008418B7" w:rsidP="008418B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</w:rPr>
      </w:pPr>
    </w:p>
    <w:p w14:paraId="6F6358DF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41" w:name="_Toc145681995"/>
      <w:bookmarkStart w:id="42" w:name="_Toc176947363"/>
      <w:bookmarkStart w:id="43" w:name="sub_32192"/>
      <w:bookmarkStart w:id="44" w:name="_Toc199238564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1.9.2. </w:t>
      </w:r>
      <w:proofErr w:type="spellStart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Страновые</w:t>
      </w:r>
      <w:proofErr w:type="spellEnd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и региональные риски</w:t>
      </w:r>
      <w:bookmarkEnd w:id="41"/>
      <w:bookmarkEnd w:id="42"/>
      <w:bookmarkEnd w:id="44"/>
    </w:p>
    <w:bookmarkEnd w:id="43"/>
    <w:p w14:paraId="53E27B45" w14:textId="77777777" w:rsidR="008418B7" w:rsidRPr="008A5B81" w:rsidRDefault="008418B7" w:rsidP="008418B7">
      <w:pPr>
        <w:spacing w:after="0"/>
        <w:ind w:left="142"/>
        <w:jc w:val="both"/>
        <w:rPr>
          <w:rStyle w:val="Subst"/>
          <w:rFonts w:ascii="Times New Roman" w:hAnsi="Times New Roman" w:cs="Times New Roman"/>
          <w:bCs/>
          <w:iCs/>
          <w:color w:val="000000" w:themeColor="text1"/>
        </w:rPr>
      </w:pPr>
    </w:p>
    <w:p w14:paraId="329FDE42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45" w:name="_Toc145681996"/>
      <w:bookmarkStart w:id="46" w:name="_Toc176947364"/>
      <w:bookmarkStart w:id="47" w:name="sub_32193"/>
      <w:bookmarkStart w:id="48" w:name="_Toc199238565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1.9.3. Финансовые риски</w:t>
      </w:r>
      <w:bookmarkEnd w:id="45"/>
      <w:bookmarkEnd w:id="46"/>
      <w:bookmarkEnd w:id="48"/>
    </w:p>
    <w:bookmarkEnd w:id="47"/>
    <w:p w14:paraId="671DF0FC" w14:textId="77777777" w:rsidR="008418B7" w:rsidRPr="008A5B81" w:rsidRDefault="008418B7" w:rsidP="008418B7">
      <w:pPr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iCs/>
        </w:rPr>
      </w:pPr>
    </w:p>
    <w:p w14:paraId="02B2DED9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49" w:name="_Toc145681997"/>
      <w:bookmarkStart w:id="50" w:name="_Toc176947365"/>
      <w:bookmarkStart w:id="51" w:name="sub_32194"/>
      <w:bookmarkStart w:id="52" w:name="_Toc199238566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lastRenderedPageBreak/>
        <w:t>1.9.4. Правовые риски</w:t>
      </w:r>
      <w:bookmarkEnd w:id="49"/>
      <w:bookmarkEnd w:id="50"/>
      <w:bookmarkEnd w:id="52"/>
    </w:p>
    <w:bookmarkEnd w:id="51"/>
    <w:p w14:paraId="012EACC9" w14:textId="77777777" w:rsidR="008418B7" w:rsidRPr="008A5B81" w:rsidRDefault="008418B7" w:rsidP="008418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76A74ECB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53" w:name="_Toc145681998"/>
      <w:bookmarkStart w:id="54" w:name="_Toc176947366"/>
      <w:bookmarkStart w:id="55" w:name="sub_32195"/>
      <w:bookmarkStart w:id="56" w:name="_Toc199238567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1.9.5. Риск потери деловой репутации (</w:t>
      </w:r>
      <w:proofErr w:type="spellStart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репутационный</w:t>
      </w:r>
      <w:proofErr w:type="spellEnd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риск)</w:t>
      </w:r>
      <w:bookmarkEnd w:id="53"/>
      <w:bookmarkEnd w:id="54"/>
      <w:bookmarkEnd w:id="56"/>
    </w:p>
    <w:bookmarkEnd w:id="55"/>
    <w:p w14:paraId="125DE8FB" w14:textId="77777777" w:rsidR="008418B7" w:rsidRPr="008A5B81" w:rsidRDefault="008418B7" w:rsidP="008418B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color w:val="000000"/>
        </w:rPr>
      </w:pPr>
    </w:p>
    <w:p w14:paraId="37BF8E05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57" w:name="_Toc145681999"/>
      <w:bookmarkStart w:id="58" w:name="_Toc176947367"/>
      <w:bookmarkStart w:id="59" w:name="sub_32196"/>
      <w:bookmarkStart w:id="60" w:name="_Toc199238568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1.9.6. Стратегический риск</w:t>
      </w:r>
      <w:bookmarkEnd w:id="57"/>
      <w:bookmarkEnd w:id="58"/>
      <w:bookmarkEnd w:id="60"/>
    </w:p>
    <w:bookmarkEnd w:id="59"/>
    <w:p w14:paraId="17007218" w14:textId="77777777" w:rsidR="008418B7" w:rsidRPr="008A5B81" w:rsidRDefault="008418B7" w:rsidP="0069190A">
      <w:pPr>
        <w:spacing w:after="0"/>
        <w:ind w:left="142"/>
        <w:jc w:val="both"/>
        <w:rPr>
          <w:rFonts w:ascii="Times New Roman" w:hAnsi="Times New Roman" w:cs="Times New Roman"/>
          <w:b/>
          <w:i/>
          <w:color w:val="000000" w:themeColor="text1"/>
        </w:rPr>
      </w:pPr>
    </w:p>
    <w:p w14:paraId="0725C21D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61" w:name="_Toc145682000"/>
      <w:bookmarkStart w:id="62" w:name="_Toc176947368"/>
      <w:bookmarkStart w:id="63" w:name="sub_32197"/>
      <w:bookmarkStart w:id="64" w:name="_Toc199238569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1.9.7. Риски, связанные с деятельностью эмитента</w:t>
      </w:r>
      <w:bookmarkEnd w:id="61"/>
      <w:bookmarkEnd w:id="62"/>
      <w:bookmarkEnd w:id="64"/>
    </w:p>
    <w:bookmarkEnd w:id="63"/>
    <w:p w14:paraId="746D8B6D" w14:textId="77777777" w:rsidR="008418B7" w:rsidRPr="008A5B81" w:rsidRDefault="008418B7" w:rsidP="008418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298AC810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65" w:name="_Toc145682001"/>
      <w:bookmarkStart w:id="66" w:name="_Toc176947369"/>
      <w:bookmarkStart w:id="67" w:name="sub_32198"/>
      <w:bookmarkStart w:id="68" w:name="_Toc199238570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1.9.8. Риск информационной безопасности</w:t>
      </w:r>
      <w:bookmarkEnd w:id="65"/>
      <w:bookmarkEnd w:id="66"/>
      <w:bookmarkEnd w:id="68"/>
    </w:p>
    <w:bookmarkEnd w:id="67"/>
    <w:p w14:paraId="71F38E56" w14:textId="77777777" w:rsidR="008418B7" w:rsidRPr="008A5B81" w:rsidRDefault="008418B7" w:rsidP="008418B7">
      <w:pPr>
        <w:spacing w:after="0"/>
        <w:ind w:left="142"/>
        <w:jc w:val="both"/>
        <w:rPr>
          <w:rFonts w:ascii="Times New Roman" w:hAnsi="Times New Roman" w:cs="Times New Roman"/>
          <w:b/>
          <w:i/>
        </w:rPr>
      </w:pPr>
    </w:p>
    <w:p w14:paraId="27A86E95" w14:textId="77777777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69" w:name="_Toc145682002"/>
      <w:bookmarkStart w:id="70" w:name="_Toc176947370"/>
      <w:bookmarkStart w:id="71" w:name="sub_32199"/>
      <w:bookmarkStart w:id="72" w:name="_Toc199238571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1.9.9. Экологический риск</w:t>
      </w:r>
      <w:bookmarkEnd w:id="69"/>
      <w:bookmarkEnd w:id="70"/>
      <w:bookmarkEnd w:id="72"/>
    </w:p>
    <w:p w14:paraId="4EAEACFE" w14:textId="77777777" w:rsidR="00713684" w:rsidRPr="008A5B81" w:rsidRDefault="00713684" w:rsidP="00713684">
      <w:pPr>
        <w:spacing w:after="0"/>
        <w:ind w:left="142"/>
        <w:jc w:val="both"/>
        <w:rPr>
          <w:rFonts w:ascii="Times New Roman" w:hAnsi="Times New Roman" w:cs="Times New Roman"/>
          <w:b/>
          <w:color w:val="000000" w:themeColor="text1"/>
        </w:rPr>
      </w:pPr>
      <w:bookmarkStart w:id="73" w:name="_Toc145682003"/>
      <w:bookmarkStart w:id="74" w:name="_Toc176947371"/>
      <w:bookmarkStart w:id="75" w:name="sub_321910"/>
      <w:bookmarkEnd w:id="71"/>
    </w:p>
    <w:p w14:paraId="267AF6AC" w14:textId="7E639DEE" w:rsidR="008418B7" w:rsidRPr="008A5B81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76" w:name="_Toc199238572"/>
      <w:r w:rsidRPr="008A5B8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1.9.10. Природно-климатический риск</w:t>
      </w:r>
      <w:bookmarkEnd w:id="73"/>
      <w:bookmarkEnd w:id="74"/>
      <w:bookmarkEnd w:id="76"/>
    </w:p>
    <w:bookmarkEnd w:id="75"/>
    <w:p w14:paraId="383933CC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0584E038" w14:textId="77777777" w:rsidR="008418B7" w:rsidRPr="002366EC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77" w:name="_Toc145682004"/>
      <w:bookmarkStart w:id="78" w:name="_Toc176947372"/>
      <w:bookmarkStart w:id="79" w:name="_Toc199238573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1.9.11. Риски кредитных организаций</w:t>
      </w:r>
      <w:bookmarkEnd w:id="77"/>
      <w:bookmarkEnd w:id="78"/>
      <w:bookmarkEnd w:id="79"/>
    </w:p>
    <w:p w14:paraId="559A8648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</w:rPr>
      </w:pPr>
      <w:r w:rsidRPr="002366EC">
        <w:rPr>
          <w:rFonts w:ascii="Times New Roman" w:hAnsi="Times New Roman" w:cs="Times New Roman"/>
        </w:rPr>
        <w:t>Эмитент не является кредитной организацией</w:t>
      </w:r>
    </w:p>
    <w:p w14:paraId="241E4C01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9567FA8" w14:textId="77777777" w:rsidR="008418B7" w:rsidRPr="002366EC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80" w:name="_Toc145682005"/>
      <w:bookmarkStart w:id="81" w:name="_Toc176947373"/>
      <w:bookmarkStart w:id="82" w:name="_Toc199238574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1.9.12. Иные риски, которые являются существенными для эмитента (группы эмитента)</w:t>
      </w:r>
      <w:bookmarkEnd w:id="80"/>
      <w:bookmarkEnd w:id="81"/>
      <w:bookmarkEnd w:id="82"/>
    </w:p>
    <w:p w14:paraId="466C19D6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Существенные для деятельности эмитента риски данного вида отсутствуют.</w:t>
      </w:r>
    </w:p>
    <w:p w14:paraId="667E7ABB" w14:textId="03148492" w:rsidR="006A0693" w:rsidRPr="002366EC" w:rsidRDefault="006A0693" w:rsidP="00C13B21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</w:p>
    <w:p w14:paraId="452E79D4" w14:textId="77777777" w:rsidR="0089773B" w:rsidRPr="002366EC" w:rsidRDefault="0089773B" w:rsidP="00C13B21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</w:p>
    <w:p w14:paraId="1D37428F" w14:textId="77777777" w:rsidR="00315A3B" w:rsidRPr="002366EC" w:rsidRDefault="00315A3B" w:rsidP="00803873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83" w:name="sub_3220"/>
      <w:bookmarkStart w:id="84" w:name="_Toc199238575"/>
      <w:r w:rsidRPr="002366EC">
        <w:rPr>
          <w:rFonts w:ascii="Times New Roman" w:hAnsi="Times New Roman" w:cs="Times New Roman"/>
          <w:sz w:val="28"/>
          <w:szCs w:val="28"/>
        </w:rPr>
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bookmarkEnd w:id="84"/>
    </w:p>
    <w:bookmarkEnd w:id="83"/>
    <w:p w14:paraId="6C012DA1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4076D9" w14:textId="77777777" w:rsidR="00315A3B" w:rsidRPr="002366EC" w:rsidRDefault="00315A3B" w:rsidP="0015253C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85" w:name="sub_3221"/>
      <w:bookmarkStart w:id="86" w:name="_Toc199238576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2.1. Информация о лицах, входящих в состав органов управления эмитента</w:t>
      </w:r>
      <w:bookmarkEnd w:id="86"/>
    </w:p>
    <w:bookmarkEnd w:id="85"/>
    <w:p w14:paraId="381C11F6" w14:textId="51740539" w:rsidR="00723CE3" w:rsidRPr="002366EC" w:rsidRDefault="00723CE3" w:rsidP="003343D4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</w:t>
      </w:r>
      <w:r w:rsidR="00E00CEC" w:rsidRPr="002366EC">
        <w:rPr>
          <w:rFonts w:ascii="Times New Roman" w:hAnsi="Times New Roman" w:cs="Times New Roman"/>
          <w:b/>
          <w:i/>
          <w:sz w:val="20"/>
          <w:szCs w:val="20"/>
        </w:rPr>
        <w:t>.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14:paraId="3A7E6663" w14:textId="28E098A8" w:rsidR="0073797B" w:rsidRPr="002366EC" w:rsidRDefault="0073797B" w:rsidP="0073797B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Решением Общего собрания акционеров Общества от </w:t>
      </w:r>
      <w:r w:rsidR="00A364F2" w:rsidRPr="002366EC">
        <w:rPr>
          <w:rFonts w:ascii="Times New Roman" w:hAnsi="Times New Roman" w:cs="Times New Roman"/>
          <w:b/>
          <w:i/>
          <w:sz w:val="20"/>
          <w:szCs w:val="20"/>
        </w:rPr>
        <w:t>26.06.2024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(протокол №</w:t>
      </w:r>
      <w:r w:rsidR="00A364F2" w:rsidRPr="002366EC">
        <w:rPr>
          <w:rFonts w:ascii="Times New Roman" w:hAnsi="Times New Roman" w:cs="Times New Roman"/>
          <w:b/>
          <w:i/>
          <w:sz w:val="20"/>
          <w:szCs w:val="20"/>
        </w:rPr>
        <w:t>31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от </w:t>
      </w:r>
      <w:r w:rsidR="00A364F2" w:rsidRPr="002366EC">
        <w:rPr>
          <w:rFonts w:ascii="Times New Roman" w:hAnsi="Times New Roman" w:cs="Times New Roman"/>
          <w:b/>
          <w:i/>
          <w:sz w:val="20"/>
          <w:szCs w:val="20"/>
        </w:rPr>
        <w:t>28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.06.202</w:t>
      </w:r>
      <w:r w:rsidR="00A364F2" w:rsidRPr="002366EC"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) избран новый состав Совета директоров Общества.</w:t>
      </w:r>
      <w:r w:rsidR="00626296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14:paraId="27E9EDE0" w14:textId="77777777" w:rsidR="00723CE3" w:rsidRPr="002366EC" w:rsidRDefault="00723CE3" w:rsidP="00723CE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p w14:paraId="77C61648" w14:textId="77777777" w:rsidR="008418B7" w:rsidRPr="002366EC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87" w:name="_Toc145682008"/>
      <w:bookmarkStart w:id="88" w:name="_Toc199238577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2.1.1. Состав совета директоров (наблюдательного совета) эмитента</w:t>
      </w:r>
      <w:bookmarkEnd w:id="87"/>
      <w:bookmarkEnd w:id="88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2FC01AA0" w14:textId="23464656" w:rsidR="007C6543" w:rsidRPr="009502CF" w:rsidRDefault="007C6543" w:rsidP="007C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 xml:space="preserve">В соответствии с законодательством Российской Федерации информация в </w:t>
      </w:r>
      <w:r w:rsidR="009F25E5">
        <w:rPr>
          <w:rFonts w:ascii="Times New Roman" w:hAnsi="Times New Roman" w:cs="Times New Roman"/>
          <w:sz w:val="20"/>
          <w:szCs w:val="20"/>
        </w:rPr>
        <w:t>под</w:t>
      </w:r>
      <w:r w:rsidRPr="009502CF">
        <w:rPr>
          <w:rFonts w:ascii="Times New Roman" w:hAnsi="Times New Roman" w:cs="Times New Roman"/>
          <w:sz w:val="20"/>
          <w:szCs w:val="20"/>
        </w:rPr>
        <w:t>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2.1.1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 w:rsidR="00FD79CF">
        <w:rPr>
          <w:rFonts w:ascii="Times New Roman" w:hAnsi="Times New Roman" w:cs="Times New Roman"/>
          <w:sz w:val="20"/>
          <w:szCs w:val="20"/>
        </w:rPr>
        <w:t xml:space="preserve">пункта 2.1 </w:t>
      </w:r>
      <w:r w:rsidRPr="009502CF">
        <w:rPr>
          <w:rFonts w:ascii="Times New Roman" w:hAnsi="Times New Roman" w:cs="Times New Roman"/>
          <w:sz w:val="20"/>
          <w:szCs w:val="20"/>
        </w:rPr>
        <w:t>отчета эмитента не раскрывается в полном объеме.</w:t>
      </w:r>
    </w:p>
    <w:p w14:paraId="6BC3B2B0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4DAB03B2" w14:textId="77777777" w:rsidR="008418B7" w:rsidRPr="002366EC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89" w:name="_Toc145682009"/>
      <w:bookmarkStart w:id="90" w:name="_Toc199238578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2.1.2. Информация о единоличном исполнительном органе эмитента</w:t>
      </w:r>
      <w:bookmarkEnd w:id="89"/>
      <w:bookmarkEnd w:id="90"/>
    </w:p>
    <w:p w14:paraId="6575848D" w14:textId="768BBB71" w:rsidR="007C6543" w:rsidRPr="009502CF" w:rsidRDefault="007C6543" w:rsidP="007C6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 xml:space="preserve">В соответствии с законодательством Российской Федерации информация в </w:t>
      </w:r>
      <w:r w:rsidR="009F25E5">
        <w:rPr>
          <w:rFonts w:ascii="Times New Roman" w:hAnsi="Times New Roman" w:cs="Times New Roman"/>
          <w:sz w:val="20"/>
          <w:szCs w:val="20"/>
        </w:rPr>
        <w:t>под</w:t>
      </w:r>
      <w:r w:rsidRPr="009502CF">
        <w:rPr>
          <w:rFonts w:ascii="Times New Roman" w:hAnsi="Times New Roman" w:cs="Times New Roman"/>
          <w:sz w:val="20"/>
          <w:szCs w:val="20"/>
        </w:rPr>
        <w:t>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2.1.2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 w:rsidR="009F25E5">
        <w:rPr>
          <w:rFonts w:ascii="Times New Roman" w:hAnsi="Times New Roman" w:cs="Times New Roman"/>
          <w:sz w:val="20"/>
          <w:szCs w:val="20"/>
        </w:rPr>
        <w:t xml:space="preserve">пункта 2.1 </w:t>
      </w:r>
      <w:r w:rsidRPr="009502CF">
        <w:rPr>
          <w:rFonts w:ascii="Times New Roman" w:hAnsi="Times New Roman" w:cs="Times New Roman"/>
          <w:sz w:val="20"/>
          <w:szCs w:val="20"/>
        </w:rPr>
        <w:t xml:space="preserve">отчета эмитента раскрывается в </w:t>
      </w:r>
      <w:r>
        <w:rPr>
          <w:rFonts w:ascii="Times New Roman" w:hAnsi="Times New Roman" w:cs="Times New Roman"/>
          <w:sz w:val="20"/>
          <w:szCs w:val="20"/>
        </w:rPr>
        <w:t>ограниченном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объеме.</w:t>
      </w:r>
    </w:p>
    <w:p w14:paraId="14101169" w14:textId="77777777" w:rsidR="00C93537" w:rsidRPr="002366EC" w:rsidRDefault="00C93537" w:rsidP="00C93537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Фамилия, имя, отчество (последнее при наличии):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Камлык Евгений Анатольевич</w:t>
      </w:r>
    </w:p>
    <w:p w14:paraId="4778A3AA" w14:textId="77777777" w:rsidR="00C93537" w:rsidRPr="002366EC" w:rsidRDefault="00C93537" w:rsidP="00C93537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Год рождения: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1978</w:t>
      </w:r>
    </w:p>
    <w:p w14:paraId="7A2B8546" w14:textId="77777777" w:rsidR="00C93537" w:rsidRPr="002366EC" w:rsidRDefault="00C93537" w:rsidP="00C93537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Сведения об уровне образования, квалификации, специальности:</w:t>
      </w:r>
    </w:p>
    <w:p w14:paraId="68FF0F7E" w14:textId="1A2D6169" w:rsidR="0013426F" w:rsidRPr="002366EC" w:rsidRDefault="0013426F" w:rsidP="0013426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высшее; Пермский государственный технический университет</w:t>
      </w:r>
      <w:r w:rsidR="00057399" w:rsidRPr="002366EC"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846BB2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Инженер,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Химическая технология природных энергоносителей и углеродных материалов </w:t>
      </w:r>
    </w:p>
    <w:p w14:paraId="36F6F5D7" w14:textId="77777777" w:rsidR="00C93537" w:rsidRPr="002366EC" w:rsidRDefault="00C93537" w:rsidP="00C93537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 </w:t>
      </w:r>
    </w:p>
    <w:tbl>
      <w:tblPr>
        <w:tblW w:w="9497" w:type="dxa"/>
        <w:tblInd w:w="11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2835"/>
        <w:gridCol w:w="4110"/>
      </w:tblGrid>
      <w:tr w:rsidR="00C93537" w:rsidRPr="002366EC" w14:paraId="1A78C791" w14:textId="77777777" w:rsidTr="000A6E8C">
        <w:tc>
          <w:tcPr>
            <w:tcW w:w="2552" w:type="dxa"/>
            <w:gridSpan w:val="2"/>
            <w:tcBorders>
              <w:top w:val="double" w:sz="6" w:space="0" w:color="auto"/>
            </w:tcBorders>
          </w:tcPr>
          <w:p w14:paraId="71F1932B" w14:textId="77777777" w:rsidR="00C93537" w:rsidRPr="002366EC" w:rsidRDefault="00C93537" w:rsidP="000A6E8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</w:p>
        </w:tc>
        <w:tc>
          <w:tcPr>
            <w:tcW w:w="2835" w:type="dxa"/>
            <w:vMerge w:val="restart"/>
            <w:tcBorders>
              <w:top w:val="double" w:sz="6" w:space="0" w:color="auto"/>
            </w:tcBorders>
          </w:tcPr>
          <w:p w14:paraId="5BA7CC62" w14:textId="77777777" w:rsidR="00C93537" w:rsidRPr="002366EC" w:rsidRDefault="00C93537" w:rsidP="000A6E8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4110" w:type="dxa"/>
            <w:vMerge w:val="restart"/>
            <w:tcBorders>
              <w:top w:val="double" w:sz="6" w:space="0" w:color="auto"/>
            </w:tcBorders>
          </w:tcPr>
          <w:p w14:paraId="4F58BDDE" w14:textId="77777777" w:rsidR="00C93537" w:rsidRPr="002366EC" w:rsidRDefault="00C93537" w:rsidP="000A6E8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</w:tr>
      <w:tr w:rsidR="00C93537" w:rsidRPr="002366EC" w14:paraId="2E0B9282" w14:textId="77777777" w:rsidTr="000A6E8C">
        <w:tc>
          <w:tcPr>
            <w:tcW w:w="1276" w:type="dxa"/>
          </w:tcPr>
          <w:p w14:paraId="268CB7F4" w14:textId="77777777" w:rsidR="00C93537" w:rsidRPr="002366EC" w:rsidRDefault="00C93537" w:rsidP="000A6E8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276" w:type="dxa"/>
          </w:tcPr>
          <w:p w14:paraId="7F79E0E8" w14:textId="77777777" w:rsidR="00C93537" w:rsidRPr="002366EC" w:rsidRDefault="00C93537" w:rsidP="000A6E8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  <w:tc>
          <w:tcPr>
            <w:tcW w:w="2835" w:type="dxa"/>
            <w:vMerge/>
          </w:tcPr>
          <w:p w14:paraId="01B61940" w14:textId="77777777" w:rsidR="00C93537" w:rsidRPr="002366EC" w:rsidRDefault="00C93537" w:rsidP="000A6E8C">
            <w:p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41F34E31" w14:textId="77777777" w:rsidR="00C93537" w:rsidRPr="002366EC" w:rsidRDefault="00C93537" w:rsidP="000A6E8C">
            <w:p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3537" w:rsidRPr="002366EC" w14:paraId="3CA88A1C" w14:textId="77777777" w:rsidTr="000A6E8C">
        <w:trPr>
          <w:trHeight w:val="4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A30C7D" w14:textId="77777777" w:rsidR="00C93537" w:rsidRPr="002366EC" w:rsidRDefault="00C93537" w:rsidP="000A6E8C">
            <w:p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822E291" w14:textId="77777777" w:rsidR="00C93537" w:rsidRPr="002366EC" w:rsidRDefault="00C93537" w:rsidP="000A6E8C">
            <w:p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наст. время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D5A8F45" w14:textId="77777777" w:rsidR="00C93537" w:rsidRPr="002366EC" w:rsidRDefault="00C93537" w:rsidP="000A6E8C">
            <w:p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</w:rPr>
              <w:t>ПАО «Саратовский НПЗ»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7637258D" w14:textId="77777777" w:rsidR="00C93537" w:rsidRPr="002366EC" w:rsidRDefault="00C93537" w:rsidP="000A6E8C">
            <w:pPr>
              <w:spacing w:after="8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366E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Генеральный директор</w:t>
            </w:r>
          </w:p>
        </w:tc>
      </w:tr>
    </w:tbl>
    <w:p w14:paraId="3BEB3FD2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Доли участия в уставном капитале эмитента/обыкновенных акций не имеет</w:t>
      </w:r>
    </w:p>
    <w:p w14:paraId="4AFC204C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lastRenderedPageBreak/>
        <w:t xml:space="preserve"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Информация не указывается, в связи с тем, что эмитент не осуществлял выпуск ценных бумаг, конвертируемых в акции</w:t>
      </w:r>
    </w:p>
    <w:p w14:paraId="456FE89D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Доли участия лица в уставном капитале подконтрольных эмитенту организаций, имеющих для него существенное значение</w:t>
      </w:r>
    </w:p>
    <w:p w14:paraId="713BA32D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Лицо указанных долей не имеет.</w:t>
      </w:r>
    </w:p>
    <w:p w14:paraId="17EFF4E1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Сведения о совершении лицом в отчетном периоде сделки по приобретению или отчуждению акций (долей) эмитента</w:t>
      </w:r>
    </w:p>
    <w:p w14:paraId="6B921535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Указанных сделок в отчетном периоде не совершалось</w:t>
      </w:r>
    </w:p>
    <w:p w14:paraId="5E44784E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</w:p>
    <w:p w14:paraId="03C83177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Указанных родственных связей нет</w:t>
      </w:r>
    </w:p>
    <w:p w14:paraId="321E4FA3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</w:p>
    <w:p w14:paraId="4FE1FCE7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Лицо к указанным видам ответственности не привлекалось</w:t>
      </w:r>
    </w:p>
    <w:p w14:paraId="2BAFF7D8" w14:textId="77777777" w:rsidR="008418B7" w:rsidRPr="002366EC" w:rsidRDefault="008418B7" w:rsidP="008418B7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"О несостоятельности (банкротстве)":</w:t>
      </w:r>
    </w:p>
    <w:p w14:paraId="18C3EFB7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Лицо указанных должностей не занимало</w:t>
      </w:r>
    </w:p>
    <w:p w14:paraId="2FCFF594" w14:textId="77777777" w:rsidR="008418B7" w:rsidRPr="002366EC" w:rsidRDefault="008418B7" w:rsidP="008418B7">
      <w:pPr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</w:p>
    <w:p w14:paraId="580D0E26" w14:textId="77777777" w:rsidR="008418B7" w:rsidRPr="002366EC" w:rsidRDefault="008418B7" w:rsidP="008418B7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91" w:name="_Toc145682010"/>
      <w:bookmarkStart w:id="92" w:name="_Toc199238579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2.1.3. Состав коллегиального исполнительного органа эмитента</w:t>
      </w:r>
      <w:bookmarkEnd w:id="91"/>
      <w:bookmarkEnd w:id="92"/>
    </w:p>
    <w:p w14:paraId="73BA7EB8" w14:textId="58D7ED3E" w:rsidR="005847B0" w:rsidRPr="009502CF" w:rsidRDefault="005847B0" w:rsidP="00584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 xml:space="preserve">В соответствии с законодательством Российской Федерации информация в </w:t>
      </w:r>
      <w:r w:rsidR="009F25E5">
        <w:rPr>
          <w:rFonts w:ascii="Times New Roman" w:hAnsi="Times New Roman" w:cs="Times New Roman"/>
          <w:sz w:val="20"/>
          <w:szCs w:val="20"/>
        </w:rPr>
        <w:t>под</w:t>
      </w:r>
      <w:r w:rsidRPr="009502CF">
        <w:rPr>
          <w:rFonts w:ascii="Times New Roman" w:hAnsi="Times New Roman" w:cs="Times New Roman"/>
          <w:sz w:val="20"/>
          <w:szCs w:val="20"/>
        </w:rPr>
        <w:t>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2.1.3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 w:rsidR="009F25E5">
        <w:rPr>
          <w:rFonts w:ascii="Times New Roman" w:hAnsi="Times New Roman" w:cs="Times New Roman"/>
          <w:sz w:val="20"/>
          <w:szCs w:val="20"/>
        </w:rPr>
        <w:t xml:space="preserve">пункта 2.1 </w:t>
      </w:r>
      <w:r w:rsidRPr="009502CF">
        <w:rPr>
          <w:rFonts w:ascii="Times New Roman" w:hAnsi="Times New Roman" w:cs="Times New Roman"/>
          <w:sz w:val="20"/>
          <w:szCs w:val="20"/>
        </w:rPr>
        <w:t>отчета эмитента не раскрывается в полном объеме.</w:t>
      </w:r>
    </w:p>
    <w:p w14:paraId="5B875920" w14:textId="77777777" w:rsidR="00D433F0" w:rsidRPr="002366EC" w:rsidRDefault="00D433F0" w:rsidP="004D43A5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434267CE" w14:textId="77777777" w:rsidR="00315A3B" w:rsidRPr="002366EC" w:rsidRDefault="00315A3B" w:rsidP="005D3D30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93" w:name="sub_3222"/>
      <w:bookmarkStart w:id="94" w:name="_Toc199238580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bookmarkEnd w:id="94"/>
    </w:p>
    <w:bookmarkEnd w:id="93"/>
    <w:p w14:paraId="40C541E5" w14:textId="3F2A1F79" w:rsidR="00454E85" w:rsidRPr="009502CF" w:rsidRDefault="00454E85" w:rsidP="00454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2.2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отчета эмитента раскрывается в </w:t>
      </w:r>
      <w:r>
        <w:rPr>
          <w:rFonts w:ascii="Times New Roman" w:hAnsi="Times New Roman" w:cs="Times New Roman"/>
          <w:sz w:val="20"/>
          <w:szCs w:val="20"/>
        </w:rPr>
        <w:t>ограниченном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объеме.</w:t>
      </w:r>
    </w:p>
    <w:p w14:paraId="65952BC4" w14:textId="6A0E527D" w:rsidR="00913E0F" w:rsidRPr="002366EC" w:rsidRDefault="00913E0F" w:rsidP="002A3232">
      <w:pPr>
        <w:autoSpaceDE w:val="0"/>
        <w:autoSpaceDN w:val="0"/>
        <w:adjustRightInd w:val="0"/>
        <w:spacing w:before="60"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Основные положения политики в области вознаграждения и (или) компенсации расходов членов</w:t>
      </w:r>
      <w:r w:rsidR="002A3232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органов управления эмитента:</w:t>
      </w:r>
    </w:p>
    <w:p w14:paraId="26BCE78E" w14:textId="07A7B1DA" w:rsidR="00913E0F" w:rsidRPr="002366EC" w:rsidRDefault="00913E0F" w:rsidP="002A32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В соответствии с п.</w:t>
      </w:r>
      <w:r w:rsidR="00003EC8" w:rsidRPr="002366EC">
        <w:rPr>
          <w:rFonts w:ascii="Times New Roman" w:hAnsi="Times New Roman" w:cs="Times New Roman"/>
          <w:b/>
          <w:i/>
          <w:sz w:val="20"/>
          <w:szCs w:val="20"/>
        </w:rPr>
        <w:t>8.2.9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Устава </w:t>
      </w:r>
      <w:r w:rsidR="00003EC8" w:rsidRPr="002366EC">
        <w:rPr>
          <w:rFonts w:ascii="Times New Roman" w:hAnsi="Times New Roman" w:cs="Times New Roman"/>
          <w:b/>
          <w:i/>
          <w:sz w:val="20"/>
          <w:szCs w:val="20"/>
        </w:rPr>
        <w:t>ПАО «Саратовский НПЗ»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принятие</w:t>
      </w:r>
      <w:r w:rsidR="002A3232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решения </w:t>
      </w:r>
      <w:r w:rsidR="00003EC8" w:rsidRPr="002366EC">
        <w:rPr>
          <w:rFonts w:ascii="Times New Roman" w:hAnsi="Times New Roman" w:cs="Times New Roman"/>
          <w:b/>
          <w:i/>
          <w:sz w:val="20"/>
          <w:szCs w:val="20"/>
        </w:rPr>
        <w:t>о выплате членам Совета директоров Общества вознаграждений и (или) компенсаций расходов, связанных с исполнением ими функций членов Совета директоров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,</w:t>
      </w:r>
      <w:r w:rsidR="002A3232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отнесено к компетенции Общего собрания акционеров.</w:t>
      </w:r>
    </w:p>
    <w:p w14:paraId="475EB1F7" w14:textId="630137AC" w:rsidR="008418B7" w:rsidRPr="002366EC" w:rsidRDefault="008418B7" w:rsidP="002A32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</w:p>
    <w:p w14:paraId="380BF4E6" w14:textId="77777777" w:rsidR="00003EC8" w:rsidRPr="002366EC" w:rsidRDefault="00003EC8" w:rsidP="002A32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6F87A8D1" w14:textId="77777777" w:rsidR="00315A3B" w:rsidRPr="002366EC" w:rsidRDefault="00315A3B" w:rsidP="00266459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95" w:name="sub_3223"/>
      <w:bookmarkStart w:id="96" w:name="_Toc199238581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bookmarkEnd w:id="96"/>
    </w:p>
    <w:bookmarkEnd w:id="95"/>
    <w:p w14:paraId="5C17E47A" w14:textId="505D37D5" w:rsidR="00362911" w:rsidRPr="009502CF" w:rsidRDefault="00362911" w:rsidP="00362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2.</w:t>
      </w:r>
      <w:r w:rsidR="0026460D">
        <w:rPr>
          <w:rFonts w:ascii="Times New Roman" w:hAnsi="Times New Roman" w:cs="Times New Roman"/>
          <w:sz w:val="20"/>
          <w:szCs w:val="20"/>
        </w:rPr>
        <w:t>3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отчета эмитента раскрывается в </w:t>
      </w:r>
      <w:r>
        <w:rPr>
          <w:rFonts w:ascii="Times New Roman" w:hAnsi="Times New Roman" w:cs="Times New Roman"/>
          <w:sz w:val="20"/>
          <w:szCs w:val="20"/>
        </w:rPr>
        <w:t>ограниченном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объеме.</w:t>
      </w:r>
    </w:p>
    <w:p w14:paraId="37182E1E" w14:textId="49D982D6" w:rsidR="00F81269" w:rsidRPr="002366EC" w:rsidRDefault="00F81269" w:rsidP="00212007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Изменени</w:t>
      </w:r>
      <w:r w:rsidR="00F067B8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й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</w:t>
      </w:r>
      <w:r w:rsidR="00F067B8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, не происходило</w:t>
      </w:r>
    </w:p>
    <w:p w14:paraId="7121FE36" w14:textId="77777777" w:rsidR="00F81269" w:rsidRPr="002366EC" w:rsidRDefault="00F81269" w:rsidP="00F81269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Описание организации в эмитенте управления рисками, контроля за финансово-хозяйственной деятельностью, внутреннего контроля и внутреннего аудита в соответствии с уставом (учредительным документом) эмитента, внутренними документами эмитента и решениями уполномоченных органов управления эмитента:</w:t>
      </w:r>
    </w:p>
    <w:p w14:paraId="59CD7148" w14:textId="77777777" w:rsidR="00B3446F" w:rsidRPr="002366EC" w:rsidRDefault="00B3446F" w:rsidP="00212007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sz w:val="20"/>
          <w:szCs w:val="20"/>
        </w:rPr>
        <w:t xml:space="preserve">В Обществе создана система управления рисками и внутреннего контроля (далее – </w:t>
      </w:r>
      <w:proofErr w:type="spellStart"/>
      <w:r w:rsidRPr="002366EC">
        <w:rPr>
          <w:rStyle w:val="Subst"/>
          <w:rFonts w:ascii="Times New Roman" w:hAnsi="Times New Roman" w:cs="Times New Roman"/>
          <w:sz w:val="20"/>
          <w:szCs w:val="20"/>
        </w:rPr>
        <w:t>СУРиВК</w:t>
      </w:r>
      <w:proofErr w:type="spellEnd"/>
      <w:r w:rsidRPr="002366EC">
        <w:rPr>
          <w:rStyle w:val="Subst"/>
          <w:rFonts w:ascii="Times New Roman" w:hAnsi="Times New Roman" w:cs="Times New Roman"/>
          <w:sz w:val="20"/>
          <w:szCs w:val="20"/>
        </w:rPr>
        <w:t>).</w:t>
      </w:r>
    </w:p>
    <w:p w14:paraId="397FB8F0" w14:textId="5B8B9F4F" w:rsidR="00B3446F" w:rsidRPr="002366EC" w:rsidRDefault="00B3446F" w:rsidP="0021200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Цели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определены в Политике ПАО «Саратовский НПЗ» «Система управления рисками и внутреннего контроля», 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версия </w:t>
      </w:r>
      <w:r w:rsidR="00887249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3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, утвержденной решением</w:t>
      </w:r>
      <w:r w:rsidRPr="002366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Совета директоров ПАО «Саратовский НПЗ» </w:t>
      </w:r>
      <w:r w:rsidR="00887249"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28.09.2022 (Протокол № 455 от 28.09.2022),</w:t>
      </w:r>
      <w:r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направлены</w:t>
      </w:r>
      <w:r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на обеспечение разумной уверенности в достижении стоящих перед Обществом целей, которые можно классифицировать по четырем основным категориям:</w:t>
      </w:r>
    </w:p>
    <w:p w14:paraId="73E6AA99" w14:textId="77777777" w:rsidR="00B3446F" w:rsidRPr="002366EC" w:rsidRDefault="00B3446F" w:rsidP="00212007">
      <w:pPr>
        <w:numPr>
          <w:ilvl w:val="0"/>
          <w:numId w:val="6"/>
        </w:numPr>
        <w:tabs>
          <w:tab w:val="clear" w:pos="720"/>
          <w:tab w:val="num" w:pos="53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стратегические цели, способствующие выполнению миссии Общества;</w:t>
      </w:r>
    </w:p>
    <w:p w14:paraId="732BA07F" w14:textId="77777777" w:rsidR="00B3446F" w:rsidRPr="002366EC" w:rsidRDefault="00B3446F" w:rsidP="00212007">
      <w:pPr>
        <w:numPr>
          <w:ilvl w:val="0"/>
          <w:numId w:val="6"/>
        </w:numPr>
        <w:tabs>
          <w:tab w:val="clear" w:pos="720"/>
          <w:tab w:val="num" w:pos="53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операционные цели, касающиеся вопросов эффективности финансово-хозяйственной деятельности Общества, а также обеспечения сохранности активов;</w:t>
      </w:r>
    </w:p>
    <w:p w14:paraId="6BB91E25" w14:textId="77777777" w:rsidR="00B3446F" w:rsidRPr="002366EC" w:rsidRDefault="00B3446F" w:rsidP="00212007">
      <w:pPr>
        <w:numPr>
          <w:ilvl w:val="0"/>
          <w:numId w:val="6"/>
        </w:numPr>
        <w:tabs>
          <w:tab w:val="clear" w:pos="720"/>
          <w:tab w:val="num" w:pos="53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цели в области соответствия деятельности Общества применимым законодательным требованиям и требованиям ЛНД, в том числе требованиям охраны труда, промышленной, информационной, экологической и личной безопасности;</w:t>
      </w:r>
    </w:p>
    <w:p w14:paraId="7B7C1495" w14:textId="77777777" w:rsidR="00887249" w:rsidRPr="002366EC" w:rsidRDefault="00B3446F" w:rsidP="00212007">
      <w:pPr>
        <w:numPr>
          <w:ilvl w:val="0"/>
          <w:numId w:val="6"/>
        </w:numPr>
        <w:tabs>
          <w:tab w:val="clear" w:pos="720"/>
          <w:tab w:val="num" w:pos="53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цели в области своевременной подготовки достоверной финансовой </w:t>
      </w:r>
      <w:r w:rsidR="00887249" w:rsidRPr="002366EC">
        <w:rPr>
          <w:rFonts w:ascii="Times New Roman" w:hAnsi="Times New Roman" w:cs="Times New Roman"/>
          <w:b/>
          <w:i/>
          <w:sz w:val="20"/>
          <w:szCs w:val="20"/>
        </w:rPr>
        <w:t>и иной отчетности, внутренней и/или внешней отчетности.</w:t>
      </w:r>
    </w:p>
    <w:p w14:paraId="622E8F57" w14:textId="77777777" w:rsidR="00887249" w:rsidRPr="002366EC" w:rsidRDefault="00887249" w:rsidP="0021200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Эффективное функционирование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позволяет обеспечить Общее собрание акционеров Общества, Совет директоров Общества, Генерального директора Общества и Менеджмент Общества объективным, справедливым и ясным представлением о текущем состоянии и перспективах развития Общества,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целостности и прозрачности отчетности Общества, разумности и приемлемости принимаемых Обществом рисков. </w:t>
      </w:r>
    </w:p>
    <w:p w14:paraId="2F3DD625" w14:textId="50E0C030" w:rsidR="00887249" w:rsidRPr="002366EC" w:rsidRDefault="00887249" w:rsidP="00212007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 w:val="0"/>
          <w:i w:val="0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Субъектами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в Обществе являются: Совет директоров</w:t>
      </w:r>
      <w:r w:rsidRPr="002366EC">
        <w:rPr>
          <w:rStyle w:val="af0"/>
          <w:rFonts w:ascii="Times New Roman" w:hAnsi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ПАО «Саратовский НПЗ», Комитет Совета  </w:t>
      </w:r>
      <w:r w:rsidR="00630030" w:rsidRPr="002366EC">
        <w:rPr>
          <w:rFonts w:ascii="Times New Roman" w:hAnsi="Times New Roman" w:cs="Times New Roman"/>
          <w:b/>
          <w:i/>
          <w:sz w:val="20"/>
          <w:szCs w:val="20"/>
        </w:rPr>
        <w:t>д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иректоров ПАО «Саратовский НПЗ» по аудиту, </w:t>
      </w:r>
      <w:r w:rsidRPr="002366EC">
        <w:rPr>
          <w:rStyle w:val="urtxtemph"/>
          <w:rFonts w:ascii="Times New Roman" w:hAnsi="Times New Roman"/>
          <w:b/>
          <w:i/>
          <w:sz w:val="20"/>
          <w:szCs w:val="20"/>
        </w:rPr>
        <w:t>Генеральный директор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ПАО «Саратовский НПЗ», Ревизионная комиссия ПАО «Саратовский НПЗ», Менеджмент</w:t>
      </w:r>
      <w:r w:rsidRPr="002366EC">
        <w:rPr>
          <w:rStyle w:val="af0"/>
          <w:rFonts w:ascii="Times New Roman" w:hAnsi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и работники ПАО «Саратовский НПЗ»,</w:t>
      </w:r>
      <w:r w:rsidRPr="002366EC">
        <w:rPr>
          <w:rStyle w:val="af0"/>
          <w:rFonts w:ascii="Times New Roman" w:hAnsi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осуществляющие функции по управлению рисками и внутреннему контролю Общества, </w:t>
      </w:r>
      <w:r w:rsidRPr="002366EC">
        <w:rPr>
          <w:rStyle w:val="urtxtemph"/>
          <w:rFonts w:ascii="Times New Roman" w:hAnsi="Times New Roman"/>
          <w:b/>
          <w:i/>
          <w:sz w:val="20"/>
          <w:szCs w:val="20"/>
        </w:rPr>
        <w:t>Управление экономической безопасности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ПАО «Саратовский НПЗ», внутренний аудитор ПАО «Саратовский НПЗ».</w:t>
      </w:r>
    </w:p>
    <w:p w14:paraId="5C398EA2" w14:textId="58E7961C" w:rsidR="00B3446F" w:rsidRPr="002366EC" w:rsidRDefault="00B3446F" w:rsidP="00212007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sz w:val="20"/>
          <w:szCs w:val="20"/>
        </w:rPr>
        <w:t>В Обществе назначены эксперты по рискам и внутреннему контролю из числа сотрудников отдела оперативного учета</w:t>
      </w:r>
      <w:r w:rsidR="003C4789" w:rsidRPr="002366EC">
        <w:rPr>
          <w:rStyle w:val="Subst"/>
          <w:rFonts w:ascii="Times New Roman" w:hAnsi="Times New Roman" w:cs="Times New Roman"/>
          <w:sz w:val="20"/>
          <w:szCs w:val="20"/>
        </w:rPr>
        <w:t xml:space="preserve"> </w:t>
      </w:r>
      <w:r w:rsidR="006E0F2C" w:rsidRPr="002366EC">
        <w:rPr>
          <w:rStyle w:val="Subst"/>
          <w:rFonts w:ascii="Times New Roman" w:hAnsi="Times New Roman" w:cs="Times New Roman"/>
          <w:sz w:val="20"/>
          <w:szCs w:val="20"/>
        </w:rPr>
        <w:t>и</w:t>
      </w:r>
      <w:r w:rsidR="003C4789" w:rsidRPr="002366EC">
        <w:rPr>
          <w:rStyle w:val="Subst"/>
          <w:rFonts w:ascii="Times New Roman" w:hAnsi="Times New Roman" w:cs="Times New Roman"/>
          <w:sz w:val="20"/>
          <w:szCs w:val="20"/>
        </w:rPr>
        <w:t xml:space="preserve"> налогового сектора</w:t>
      </w:r>
      <w:r w:rsidR="006E0F2C" w:rsidRPr="002366EC">
        <w:rPr>
          <w:rStyle w:val="Subst"/>
          <w:rFonts w:ascii="Times New Roman" w:hAnsi="Times New Roman" w:cs="Times New Roman"/>
          <w:sz w:val="20"/>
          <w:szCs w:val="20"/>
        </w:rPr>
        <w:t xml:space="preserve"> Общества</w:t>
      </w:r>
      <w:r w:rsidRPr="002366EC">
        <w:rPr>
          <w:rStyle w:val="Subst"/>
          <w:rFonts w:ascii="Times New Roman" w:hAnsi="Times New Roman" w:cs="Times New Roman"/>
          <w:sz w:val="20"/>
          <w:szCs w:val="20"/>
        </w:rPr>
        <w:t>.</w:t>
      </w:r>
    </w:p>
    <w:p w14:paraId="2721CDD8" w14:textId="2B9613A6" w:rsidR="00B3446F" w:rsidRPr="002366EC" w:rsidRDefault="00B3446F" w:rsidP="00212007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 w:val="0"/>
          <w:bCs/>
          <w:i w:val="0"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Совет</w:t>
      </w:r>
      <w:r w:rsidR="008423ED"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ом</w:t>
      </w:r>
      <w:r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 директоров ПАО «Саратовский НПЗ» назначено </w:t>
      </w:r>
      <w:r w:rsidRPr="002366EC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должностное лицо, ответственное за организацию и осуществление внутреннего аудита </w:t>
      </w:r>
      <w:r w:rsidRPr="002366EC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в Обществе</w:t>
      </w:r>
      <w:r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.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14:paraId="56E2AE03" w14:textId="23FCDDCB" w:rsidR="00B3446F" w:rsidRPr="002366EC" w:rsidRDefault="00B3446F" w:rsidP="0021200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Решением Совета директоров ПАО «Саратовский НПЗ»</w:t>
      </w:r>
      <w:r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10.12.2020 (Протокол №417 от 10.12.2020) утверждена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Политика ПАО «Саратовский НПЗ» «О внутреннем аудите»</w:t>
      </w:r>
      <w:r w:rsidR="00A762C6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762C6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(с изменениями, утвержденными 11.04.2022 решением Совета директоров ПАО «Саратовский НПЗ</w:t>
      </w:r>
      <w:r w:rsidR="00494A3B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» (Протокол №447 от 11.04.2022</w:t>
      </w:r>
      <w:r w:rsidR="00B34100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)</w:t>
      </w:r>
      <w:r w:rsidR="00494A3B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)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,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которая:</w:t>
      </w:r>
    </w:p>
    <w:p w14:paraId="5DD3A920" w14:textId="77777777" w:rsidR="00F81269" w:rsidRPr="002366EC" w:rsidRDefault="00F81269" w:rsidP="0021200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определяет цели, задачи и функции внутреннего аудита в ПАО «Саратовский НПЗ»; </w:t>
      </w:r>
    </w:p>
    <w:p w14:paraId="1C0C243E" w14:textId="77777777" w:rsidR="00F81269" w:rsidRPr="002366EC" w:rsidRDefault="00F81269" w:rsidP="0021200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- определяет принципы построения и управления внутренним аудитом в ПАО «Саратовский НПЗ»;</w:t>
      </w:r>
    </w:p>
    <w:p w14:paraId="18D71C6B" w14:textId="77777777" w:rsidR="00F81269" w:rsidRPr="002366EC" w:rsidRDefault="00F81269" w:rsidP="0021200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раскрывает принципы взаимодействия внутреннего аудита с внешним аудитором, Ревизионной комиссией ПАО «Саратовский НПЗ», субъектами системы управления рисками и внутреннего контроля, корпоративного управления ПАО «Саратовский НПЗ», государственными надзорными органами.</w:t>
      </w:r>
    </w:p>
    <w:p w14:paraId="0F69E9B3" w14:textId="77777777" w:rsidR="00F81269" w:rsidRPr="002366EC" w:rsidRDefault="00F81269" w:rsidP="00212007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Для достижения целей внутреннего аудита, с учетом имеющихся ресурсов и приоритетов деятельности Общества, внутренний аудит решает задачи по следующим основным направлениям:</w:t>
      </w:r>
    </w:p>
    <w:p w14:paraId="6D372DAC" w14:textId="77777777" w:rsidR="00F81269" w:rsidRPr="002366EC" w:rsidRDefault="00F81269" w:rsidP="00212007">
      <w:pPr>
        <w:pStyle w:val="ac"/>
        <w:numPr>
          <w:ilvl w:val="0"/>
          <w:numId w:val="7"/>
        </w:numPr>
        <w:tabs>
          <w:tab w:val="left" w:pos="539"/>
        </w:tabs>
        <w:spacing w:after="0" w:line="240" w:lineRule="auto"/>
        <w:ind w:left="142" w:firstLine="0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содействие исполнительным органам и работникам Общества в разработке и мониторинге исполнения процедур и мероприятий по совершенствованию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, корпоративному управлению Общества путем оценки надежности и эффективности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>, корпоративного управления, а также в обеспечении:</w:t>
      </w:r>
    </w:p>
    <w:p w14:paraId="78E021C8" w14:textId="77777777" w:rsidR="00F81269" w:rsidRPr="002366EC" w:rsidRDefault="00F81269" w:rsidP="00BD1AD5">
      <w:pPr>
        <w:tabs>
          <w:tab w:val="left" w:pos="539"/>
        </w:tabs>
        <w:overflowPunct w:val="0"/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достоверности и целостности предоставляемой информации о финансово-хозяйственной деятельности Общества;</w:t>
      </w:r>
    </w:p>
    <w:p w14:paraId="497CF110" w14:textId="77777777" w:rsidR="00F81269" w:rsidRPr="002366EC" w:rsidRDefault="00F81269" w:rsidP="00BD1AD5">
      <w:pPr>
        <w:tabs>
          <w:tab w:val="left" w:pos="539"/>
        </w:tabs>
        <w:overflowPunct w:val="0"/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эффективности и результативности деятельности, осуществляемой Обществом;</w:t>
      </w:r>
    </w:p>
    <w:p w14:paraId="5938D2F2" w14:textId="77777777" w:rsidR="00F81269" w:rsidRPr="002366EC" w:rsidRDefault="00F81269" w:rsidP="00BD1AD5">
      <w:pPr>
        <w:tabs>
          <w:tab w:val="left" w:pos="539"/>
        </w:tabs>
        <w:overflowPunct w:val="0"/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выявления внутренних резервов для повышения эффективности финансово-хозяйственной деятельности Общества;</w:t>
      </w:r>
    </w:p>
    <w:p w14:paraId="74016979" w14:textId="77777777" w:rsidR="00F81269" w:rsidRPr="002366EC" w:rsidRDefault="00F81269" w:rsidP="00BD1AD5">
      <w:pPr>
        <w:tabs>
          <w:tab w:val="left" w:pos="539"/>
        </w:tabs>
        <w:overflowPunct w:val="0"/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сохранности имущества Общества;</w:t>
      </w:r>
    </w:p>
    <w:p w14:paraId="753845CF" w14:textId="77777777" w:rsidR="00F81269" w:rsidRPr="002366EC" w:rsidRDefault="00F81269" w:rsidP="00BD1AD5">
      <w:pPr>
        <w:pStyle w:val="ac"/>
        <w:numPr>
          <w:ilvl w:val="0"/>
          <w:numId w:val="7"/>
        </w:numPr>
        <w:tabs>
          <w:tab w:val="left" w:pos="539"/>
        </w:tabs>
        <w:spacing w:after="0" w:line="240" w:lineRule="auto"/>
        <w:ind w:left="142" w:firstLine="0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координация деятельности с внешним аудитором, с Ревизионной комиссией Общества, а также с лицами, оказывающими услуги по консультированию в области управления рисками, внутреннего контроля и корпоративного управления Общества;</w:t>
      </w:r>
    </w:p>
    <w:p w14:paraId="0ADB03F9" w14:textId="77777777" w:rsidR="00F81269" w:rsidRPr="002366EC" w:rsidRDefault="00F81269" w:rsidP="00BD1AD5">
      <w:pPr>
        <w:pStyle w:val="ac"/>
        <w:numPr>
          <w:ilvl w:val="0"/>
          <w:numId w:val="7"/>
        </w:numPr>
        <w:tabs>
          <w:tab w:val="left" w:pos="539"/>
        </w:tabs>
        <w:spacing w:after="0" w:line="240" w:lineRule="auto"/>
        <w:ind w:left="142" w:firstLine="0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проведение проверок внутреннего аудита Общества</w:t>
      </w:r>
      <w:r w:rsidRPr="002366EC">
        <w:rPr>
          <w:rFonts w:ascii="Times New Roman" w:hAnsi="Times New Roman" w:cs="Times New Roman"/>
          <w:b/>
          <w:bCs/>
          <w:i/>
          <w:sz w:val="20"/>
          <w:szCs w:val="20"/>
        </w:rPr>
        <w:t>;</w:t>
      </w:r>
    </w:p>
    <w:p w14:paraId="0F341EFB" w14:textId="77777777" w:rsidR="00F81269" w:rsidRPr="002366EC" w:rsidRDefault="00F81269" w:rsidP="00BD1AD5">
      <w:pPr>
        <w:pStyle w:val="ac"/>
        <w:numPr>
          <w:ilvl w:val="0"/>
          <w:numId w:val="7"/>
        </w:numPr>
        <w:tabs>
          <w:tab w:val="left" w:pos="539"/>
        </w:tabs>
        <w:spacing w:after="0" w:line="240" w:lineRule="auto"/>
        <w:ind w:left="142" w:firstLine="0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подготовка и предоставление Совету директоров Общества и исполнительным органам Общества отчетов по результатам деятельности внутреннего аудита (в том числе включающих информацию о существенных рисках, нарушениях / недостатках, результатах мониторинга устранения выявленных нарушений / недостатков, выполнении плана деятельности внутреннего аудита, результатах оценки надежности и эффективности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>);</w:t>
      </w:r>
    </w:p>
    <w:p w14:paraId="5D954D83" w14:textId="77777777" w:rsidR="00F81269" w:rsidRPr="002366EC" w:rsidRDefault="00F81269" w:rsidP="00BD1AD5">
      <w:pPr>
        <w:pStyle w:val="ac"/>
        <w:numPr>
          <w:ilvl w:val="0"/>
          <w:numId w:val="7"/>
        </w:numPr>
        <w:tabs>
          <w:tab w:val="left" w:pos="539"/>
        </w:tabs>
        <w:spacing w:after="0" w:line="240" w:lineRule="auto"/>
        <w:ind w:left="142" w:firstLine="0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повышение качества проводимых проверок и своевременное реагирование на изменения, связанные с развитием бизнеса Общества.</w:t>
      </w:r>
    </w:p>
    <w:p w14:paraId="43CB7B9F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Для решения поставленных задач и достижения целей внутренний аудитор может осуществлять следующие функции:</w:t>
      </w:r>
    </w:p>
    <w:p w14:paraId="70526537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оценка надежности и эффективности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>, ее соответствия масштабу и сложности бизнеса Общества;</w:t>
      </w:r>
    </w:p>
    <w:p w14:paraId="2401E2BF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организация и проведение проверок на основании Плана деятельности внутреннего аудита;</w:t>
      </w:r>
    </w:p>
    <w:p w14:paraId="77648549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проведение иных проверок, выполнение других заданий по поручению Совета директоров Общества (Комитета Совета директоров Общества по аудиту) и/или Генерального директора Общества в пределах компетенции;</w:t>
      </w:r>
    </w:p>
    <w:p w14:paraId="665A41CB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предоставление консультаций исполнительным органам Общества по вопросам управления рисками, внутреннего контроля и корпоративного управления (при условии сохранения независимости и объективности внутреннего аудита);</w:t>
      </w:r>
    </w:p>
    <w:p w14:paraId="2F9B07C0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осуществление мониторинга внедрения рекомендаций и предложений внутреннего аудита по совершенствованию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>, корпоративного управления, устранения нарушений и недостатков, выявленных при проведении проверок;</w:t>
      </w:r>
    </w:p>
    <w:p w14:paraId="69852604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содействие исполнительным органам Общества в расследовании недобросовестных / противоправных действий работников и третьих лиц, включая халатность, корпоративное мошенничество, коррупционные действия, злоупотребления и различные противоправные действия, которые наносят ущерб Обществу;</w:t>
      </w:r>
    </w:p>
    <w:p w14:paraId="34105C6B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разработка Плана деятельности внутреннего аудита на основе риск-ориентированного подхода, определяющего приоритеты внутреннего аудита в соответствии с целями Общества, </w:t>
      </w:r>
    </w:p>
    <w:p w14:paraId="72B63D19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взаимодействие со структурными подразделениями Общества по вопросам, относящимся к деятельности внутреннего аудита;</w:t>
      </w:r>
    </w:p>
    <w:p w14:paraId="5452EC2E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и другие функции, необходимые для решения задач, поставленных перед внутренним аудитом в Обществе.</w:t>
      </w:r>
    </w:p>
    <w:p w14:paraId="0C3B838B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В случае возложения по поручению Генерального директора Общества, Совета директоров Общества (Комитета Совета директоров Общества по аудиту) на внутреннего аудитора дополнительных функций и/или обязанностей, находящихся вне сферы внутреннего аудита, должны быть приняты защитные меры для ограничения отрицательного влияния на независимость и объективность внутреннего аудита.</w:t>
      </w:r>
    </w:p>
    <w:p w14:paraId="62323560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lastRenderedPageBreak/>
        <w:t>Внутренний аудитор не осуществляет управление функциональными направлениями деятельности Общества, требующими принятия управленческих решений в отношении объектов проверки.</w:t>
      </w:r>
    </w:p>
    <w:p w14:paraId="3B368176" w14:textId="3AD90994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Оценка надежности и эффективности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и ее соответствия масштабу и сложности бизнеса Общества, осуществляется внутренним аудитом на основании Федерального закона «Об акционерных обществах» от 26.12.1995 № 208-ФЗ в соответствии с принципами и подходами, изложенными в Кодексе корпоративного управления, рекомендованн</w:t>
      </w:r>
      <w:r w:rsidR="00B34100" w:rsidRPr="002366EC">
        <w:rPr>
          <w:rFonts w:ascii="Times New Roman" w:hAnsi="Times New Roman" w:cs="Times New Roman"/>
          <w:b/>
          <w:i/>
          <w:sz w:val="20"/>
          <w:szCs w:val="20"/>
        </w:rPr>
        <w:t>о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м письмом Банка России от 10.04.2014 № 06-52/2463, Методическими рекомендациями по организации работы внутреннего аудита в акционерных обществах с участием Российской Федерации, а также с применением общепринятых стандартов деятельности в области внутреннего аудита.</w:t>
      </w:r>
      <w:bookmarkStart w:id="97" w:name="Par91"/>
      <w:bookmarkEnd w:id="97"/>
    </w:p>
    <w:p w14:paraId="351160B0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Внутренний аудитор ежегодно формирует для представления акционерам в составе материалов к Годовому общему собранию акционеров Общества заключение внутреннего аудита о надежности и эффективности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76B70B16" w14:textId="77777777" w:rsidR="00F81269" w:rsidRPr="002366EC" w:rsidRDefault="00F81269" w:rsidP="00BD1AD5">
      <w:pPr>
        <w:pStyle w:val="af1"/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142"/>
        <w:rPr>
          <w:b/>
          <w:i/>
          <w:sz w:val="20"/>
        </w:rPr>
      </w:pPr>
      <w:r w:rsidRPr="002366EC">
        <w:rPr>
          <w:b/>
          <w:i/>
          <w:sz w:val="20"/>
        </w:rPr>
        <w:t>Заключение внутреннего аудита формируется на основании результатов проверок внутреннего аудита и содержит:</w:t>
      </w:r>
    </w:p>
    <w:p w14:paraId="67315250" w14:textId="77777777" w:rsidR="00F81269" w:rsidRPr="002366EC" w:rsidRDefault="00F81269" w:rsidP="00BD1AD5">
      <w:pPr>
        <w:pStyle w:val="ac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наименование «Заключение внутреннего аудита о надежности и эффективности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Общества»;</w:t>
      </w:r>
    </w:p>
    <w:p w14:paraId="6A2FA2B3" w14:textId="77777777" w:rsidR="00F81269" w:rsidRPr="002366EC" w:rsidRDefault="00F81269" w:rsidP="00BD1AD5">
      <w:pPr>
        <w:pStyle w:val="ac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сведения об объекте проверки, в отношении которого дается заключение;</w:t>
      </w:r>
    </w:p>
    <w:p w14:paraId="40818C7C" w14:textId="77777777" w:rsidR="00F81269" w:rsidRPr="002366EC" w:rsidRDefault="00F81269" w:rsidP="00BD1AD5">
      <w:pPr>
        <w:pStyle w:val="ac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вывод внутреннего аудита о надежности и эффективности </w:t>
      </w:r>
      <w:proofErr w:type="spellStart"/>
      <w:r w:rsidRPr="002366EC">
        <w:rPr>
          <w:rFonts w:ascii="Times New Roman" w:hAnsi="Times New Roman" w:cs="Times New Roman"/>
          <w:b/>
          <w:i/>
          <w:sz w:val="20"/>
          <w:szCs w:val="20"/>
        </w:rPr>
        <w:t>СУРиВК</w:t>
      </w:r>
      <w:proofErr w:type="spellEnd"/>
      <w:r w:rsidRPr="002366EC">
        <w:rPr>
          <w:rFonts w:ascii="Times New Roman" w:hAnsi="Times New Roman" w:cs="Times New Roman"/>
          <w:b/>
          <w:i/>
          <w:sz w:val="20"/>
          <w:szCs w:val="20"/>
        </w:rPr>
        <w:t>;</w:t>
      </w:r>
    </w:p>
    <w:p w14:paraId="44F75A9F" w14:textId="77777777" w:rsidR="00F81269" w:rsidRPr="002366EC" w:rsidRDefault="00F81269" w:rsidP="00BD1AD5">
      <w:pPr>
        <w:pStyle w:val="ac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дату формирования заключения.</w:t>
      </w:r>
    </w:p>
    <w:p w14:paraId="605C5CFA" w14:textId="77777777" w:rsidR="00F81269" w:rsidRPr="002366EC" w:rsidRDefault="00F81269" w:rsidP="00BD1AD5">
      <w:pPr>
        <w:spacing w:before="60"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  <w:u w:val="single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  <w:u w:val="single"/>
        </w:rPr>
        <w:t>Ревизионная комиссия</w:t>
      </w:r>
    </w:p>
    <w:p w14:paraId="5267CD25" w14:textId="2273441C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В соответствии с п.12.1 Устава ПАО «Саратовский НПЗ» контроль финансово-хозяйственной деятельности Общества осуществляется Ревизионной комиссией. Ревизионная комиссия Общества в составе 3 (трех) членов избирается Общим собранием акционеров Общества на срок до следующего годового Общего собрания акционеров.</w:t>
      </w:r>
    </w:p>
    <w:p w14:paraId="7335D49D" w14:textId="5F8E2329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Членом Ревизионной комиссии Общества может быть только физическое лицо. Член Ревизионной комиссии Общества может не быть акционером Общества. Члены Ревизионной комиссии Общества не могут одновременно являться членами Совета директоров Общества, а также занимать иные должности в органах управления Общества.</w:t>
      </w:r>
    </w:p>
    <w:p w14:paraId="732A7282" w14:textId="3B6D5A1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Порядок деятельности Ревизионной комиссии определяется Положением о Ревизионной комиссии ПАО «Саратовский НПЗ», утвержденным решением годового общего собрания акционеров ПАО «Саратовский НПЗ» от 21</w:t>
      </w:r>
      <w:r w:rsidR="00B933B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.06.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2019 (Протокол № 26 от 26.06.2019).</w:t>
      </w:r>
    </w:p>
    <w:p w14:paraId="3E77DF96" w14:textId="4F045581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Объектом проверки Ревизионной комиссией Общества является деятельность Общества, в том числе выявление и оценка рисков, возникающих по результатам и в процессе финансово-хозяйственной деятельности.  Ревизионная комиссия Общества:</w:t>
      </w:r>
      <w:r w:rsidRPr="002366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C948CC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1) проводит проверку (ревизию) финансово-хозяйственной деятельности Общества и составляет по ее итогам заключение, в котором должны содержаться:</w:t>
      </w:r>
    </w:p>
    <w:p w14:paraId="1FFA82A4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подтверждение достоверности данных, содержащихся в отчетах и иных финансовых документах Общества;</w:t>
      </w:r>
    </w:p>
    <w:p w14:paraId="6872A0D2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информация о фактах нарушения установленных правовыми актами Российской Федерации порядка ведения бухгалтерского учета и представления финансовой отчетности, а также правовых актов Российской Федерации при осуществлении финансово-хозяйственной деятельности; </w:t>
      </w:r>
    </w:p>
    <w:p w14:paraId="109090ED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2) подтверждает достоверность данных, включаемых в годовой отчет Общества и годовую бухгалтерскую (финансовую) отчетность Общества и отчет о заключенных Обществом в отчетном году сделках, в совершении которых имеется заинтересованность.</w:t>
      </w:r>
    </w:p>
    <w:p w14:paraId="15149883" w14:textId="59102EFB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В целях реализации своих полномочий, определенных действующим законодательством Российской Федерации, Уставом Общества и Положением о Ревизионной комиссии, Ревизионная комиссия имеет право:</w:t>
      </w:r>
    </w:p>
    <w:p w14:paraId="522B86D9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в ходе проверки (ревизии) требовать от органов управления Общества, руководителей структурных подразделений Общества, руководителей филиалов и представительств предоставления информации (документов и материалов), необходимой для проведения проверки (ревизии), а также требовать устные и письменные объяснения по вопросам, возникающим в ходе проведения проверок (ревизий);</w:t>
      </w:r>
    </w:p>
    <w:p w14:paraId="6AE10194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информировать Совет директоров и исполнительные органы обо всех случаях невыполнения работниками Общества, включая должностных лиц, требований Ревизионной комиссии, касающихся представления необходимых документов, а также об отказе в пояснениях по вопросам, имеющимся у Ревизионной комиссии;</w:t>
      </w:r>
    </w:p>
    <w:p w14:paraId="5506874C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ставить перед органами управления Общества вопрос о привлечении к материальной и дисциплинарной ответственности работников Общества, включая должностных лиц, в случае выявления факта нарушения ими законодательства Российской Федерации, Устава, внутренних документов Общества, должностных инструкций;</w:t>
      </w:r>
    </w:p>
    <w:p w14:paraId="76814440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требовать в порядке, установленном действующим законодательством, Уставом и внутренними документами Общества, созыва заседаний Совета директоров, созыва внеочередного Общего собрания акционеров;</w:t>
      </w:r>
    </w:p>
    <w:p w14:paraId="58243CB1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ставить перед Советом директоров и исполнительными органами вопрос о принятии мер и сроках устранения нарушений, выявленных Ревизионной комиссией;</w:t>
      </w:r>
    </w:p>
    <w:p w14:paraId="01392C72" w14:textId="2A01A29D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- контролировать устранение недостатков и выполнение рекомендаций, отраженных в актах Ревизионной комиссии по результатам предыдущих проверок (ревизий);</w:t>
      </w:r>
    </w:p>
    <w:p w14:paraId="096AB23C" w14:textId="77777777" w:rsidR="00F81269" w:rsidRPr="002366EC" w:rsidRDefault="00F81269" w:rsidP="00BD1AD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- привлекать для проведения проверки (ревизии) экспертов в соответствующих областях (права, экономики, финансов, бухгалтерского учета, управления, экономической безопасности и других), в том числе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lastRenderedPageBreak/>
        <w:t>специализированные организации с компенсацией им фактических расходов, понесенных им в связи с участием в проверке (ревизии).</w:t>
      </w:r>
    </w:p>
    <w:p w14:paraId="5D4470B4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Плановая проверка (ревизия) финансово-хозяйственной деятельности Общества проводится по итогам деятельности Общества за год. Внеочередная проверка (ревизия) финансово-хозяйственной деятельности проводится во всякое время по решению или требованию лиц, обладающих правом инициировать такую проверку (ревизию) финансово-хозяйственной деятельности в соответствии с действующим законодательством Российской Федерации, Уставом Общества и Положением о Ревизионной комиссии. </w:t>
      </w:r>
    </w:p>
    <w:p w14:paraId="25A4849E" w14:textId="77777777" w:rsidR="00F81269" w:rsidRPr="002366EC" w:rsidRDefault="00F81269" w:rsidP="00BD1AD5">
      <w:pPr>
        <w:spacing w:before="60" w:after="0" w:line="240" w:lineRule="auto"/>
        <w:ind w:left="142"/>
        <w:jc w:val="both"/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</w:pPr>
      <w:r w:rsidRPr="002366EC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Совет директоров</w:t>
      </w:r>
    </w:p>
    <w:p w14:paraId="33806DAD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sz w:val="20"/>
          <w:szCs w:val="20"/>
        </w:rPr>
        <w:t>Совет директоров Общества осуществляет стратегическое руководство деятельностью Общества в интересах всех акционеров Общества.</w:t>
      </w:r>
    </w:p>
    <w:p w14:paraId="60FC5C3D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sz w:val="20"/>
          <w:szCs w:val="20"/>
        </w:rPr>
        <w:t xml:space="preserve">К компетенции Совета директоров в области контроля за финансово-хозяйственной деятельностью эмитента относится: </w:t>
      </w:r>
    </w:p>
    <w:p w14:paraId="4C6B7A8F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sz w:val="20"/>
          <w:szCs w:val="20"/>
        </w:rPr>
        <w:t xml:space="preserve">– утверждение плана финансово-хозяйственной деятельности (бизнес-плана) Общества и внесение в него изменений; </w:t>
      </w:r>
    </w:p>
    <w:p w14:paraId="52499717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sz w:val="20"/>
          <w:szCs w:val="20"/>
        </w:rPr>
        <w:t xml:space="preserve">– принятие решения о проведении проверки Ревизионной комиссией финансово-хозяйственной деятельности Общества, рассмотрение результатов такой проверки, проведенной по решению Совета директоров, и принятие решения по ним в случае необходимости; </w:t>
      </w:r>
    </w:p>
    <w:p w14:paraId="6C3630B5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sz w:val="20"/>
          <w:szCs w:val="20"/>
        </w:rPr>
        <w:t>– рассмотрение отчетов Генерального директора Общества о результатах финансово-хозяйственной деятельности Общества;</w:t>
      </w:r>
    </w:p>
    <w:p w14:paraId="75F78A69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sz w:val="20"/>
          <w:szCs w:val="20"/>
        </w:rPr>
        <w:t>– определение принципов и подходов к организации в Обществе управления рисками, внутреннего контроля и внутреннего аудита (в том числе путем утверждения внутренних документов Общества/внесения в них изменений), рассмотрение вопросов организации, функционирования и эффективности системы внутреннего контроля и управления рисками;</w:t>
      </w:r>
    </w:p>
    <w:p w14:paraId="3485C552" w14:textId="77777777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sz w:val="20"/>
          <w:szCs w:val="20"/>
        </w:rPr>
        <w:t>– утверждение локальных нормативных документов Общества/ внесение в них изменений, определяющих политику Общества в области:</w:t>
      </w:r>
    </w:p>
    <w:p w14:paraId="0AEFB947" w14:textId="77777777" w:rsidR="00F81269" w:rsidRPr="002366EC" w:rsidRDefault="00F81269" w:rsidP="00BD1AD5">
      <w:pPr>
        <w:pStyle w:val="ac"/>
        <w:numPr>
          <w:ilvl w:val="0"/>
          <w:numId w:val="3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системы внутреннего контроля и управления рисками; </w:t>
      </w:r>
    </w:p>
    <w:p w14:paraId="29A38E25" w14:textId="77777777" w:rsidR="00F81269" w:rsidRPr="002366EC" w:rsidRDefault="00F81269" w:rsidP="00BD1AD5">
      <w:pPr>
        <w:pStyle w:val="ac"/>
        <w:numPr>
          <w:ilvl w:val="0"/>
          <w:numId w:val="3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iCs/>
          <w:sz w:val="20"/>
          <w:szCs w:val="20"/>
        </w:rPr>
        <w:t>внутреннего аудита.</w:t>
      </w:r>
    </w:p>
    <w:p w14:paraId="0290E182" w14:textId="5334BB06" w:rsidR="00F81269" w:rsidRPr="002366EC" w:rsidRDefault="00F81269" w:rsidP="00BD1AD5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Порядок деятельности Совета директоров определяется Положением о Совете директоров ПАО «Саратовский НПЗ», утвержденным решением годового общего собрания акционеров ПАО «Саратовский НПЗ» от 21</w:t>
      </w:r>
      <w:r w:rsidR="0040114D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.06.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2019 (Протокол № 26 от 26.06.2019).</w:t>
      </w:r>
    </w:p>
    <w:p w14:paraId="0B27F752" w14:textId="77777777" w:rsidR="00F81269" w:rsidRPr="002366EC" w:rsidRDefault="00F81269" w:rsidP="00BD1AD5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0658F889" w14:textId="423306EE" w:rsidR="00810458" w:rsidRPr="002366EC" w:rsidRDefault="00AD7093" w:rsidP="00810458">
      <w:pPr>
        <w:autoSpaceDE w:val="0"/>
        <w:autoSpaceDN w:val="0"/>
        <w:adjustRightInd w:val="0"/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Решением Совета директоров от 24.09.2021</w:t>
      </w:r>
      <w:r w:rsidR="00F81269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был </w:t>
      </w:r>
      <w:r w:rsidR="00F81269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образован комитет по аудиту </w:t>
      </w:r>
      <w:r w:rsidR="007B74DA" w:rsidRPr="002366EC">
        <w:rPr>
          <w:rFonts w:ascii="Times New Roman" w:hAnsi="Times New Roman" w:cs="Times New Roman"/>
          <w:b/>
          <w:i/>
          <w:sz w:val="20"/>
          <w:szCs w:val="20"/>
        </w:rPr>
        <w:t>С</w:t>
      </w:r>
      <w:r w:rsidR="00F81269" w:rsidRPr="002366EC">
        <w:rPr>
          <w:rFonts w:ascii="Times New Roman" w:hAnsi="Times New Roman" w:cs="Times New Roman"/>
          <w:b/>
          <w:i/>
          <w:sz w:val="20"/>
          <w:szCs w:val="20"/>
        </w:rPr>
        <w:t>овета директоров</w:t>
      </w:r>
      <w:r w:rsidR="00510B94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(Протокол №435 от 24.09.2021)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. Срок полномочий </w:t>
      </w:r>
      <w:r w:rsidR="00510B94" w:rsidRPr="002366EC">
        <w:rPr>
          <w:rFonts w:ascii="Times New Roman" w:hAnsi="Times New Roman" w:cs="Times New Roman"/>
          <w:b/>
          <w:i/>
          <w:sz w:val="20"/>
          <w:szCs w:val="20"/>
        </w:rPr>
        <w:t>-</w:t>
      </w:r>
      <w:r w:rsidR="00F81269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до 27.06.2022 (да</w:t>
      </w:r>
      <w:r w:rsidR="005953A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та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проведения годового (по итогам 2021 года) общего собрания акционеров</w:t>
      </w:r>
      <w:r w:rsidR="005953A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)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.  </w:t>
      </w:r>
    </w:p>
    <w:p w14:paraId="1726B65A" w14:textId="31305F9A" w:rsidR="00810458" w:rsidRPr="002366EC" w:rsidRDefault="001D1E4C" w:rsidP="00810458">
      <w:pPr>
        <w:autoSpaceDE w:val="0"/>
        <w:autoSpaceDN w:val="0"/>
        <w:adjustRightInd w:val="0"/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Решением Совета директоров от 29.09.2022 был образован комитет по аудиту </w:t>
      </w:r>
      <w:r w:rsidR="007B74DA" w:rsidRPr="002366EC">
        <w:rPr>
          <w:rFonts w:ascii="Times New Roman" w:hAnsi="Times New Roman" w:cs="Times New Roman"/>
          <w:b/>
          <w:i/>
          <w:sz w:val="20"/>
          <w:szCs w:val="20"/>
        </w:rPr>
        <w:t>С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овета директоров в новом составе (Протокол №456 от 29.09.2022). Срок полномочий -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до </w:t>
      </w:r>
      <w:r w:rsidR="0081045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29.06.2023 (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дат</w:t>
      </w:r>
      <w:r w:rsidR="0081045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а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проведения годового (по итогам 2022 года) общего собрания акционеров</w:t>
      </w:r>
      <w:r w:rsidR="0081045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)</w:t>
      </w:r>
      <w:r w:rsidR="005953A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.</w:t>
      </w:r>
      <w:r w:rsidR="0081045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14:paraId="2E9022A9" w14:textId="46AF30BE" w:rsidR="00810458" w:rsidRPr="002366EC" w:rsidRDefault="00810458" w:rsidP="00810458">
      <w:pPr>
        <w:autoSpaceDE w:val="0"/>
        <w:autoSpaceDN w:val="0"/>
        <w:adjustRightInd w:val="0"/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Решением Совета директоров от 17.10.2023 был образован комитет по аудиту </w:t>
      </w:r>
      <w:r w:rsidR="007B74DA" w:rsidRPr="002366EC">
        <w:rPr>
          <w:rFonts w:ascii="Times New Roman" w:hAnsi="Times New Roman" w:cs="Times New Roman"/>
          <w:b/>
          <w:i/>
          <w:sz w:val="20"/>
          <w:szCs w:val="20"/>
        </w:rPr>
        <w:t>С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овета директоров в новом составе (Протокол №4</w:t>
      </w:r>
      <w:r w:rsidR="003112CE" w:rsidRPr="002366EC">
        <w:rPr>
          <w:rFonts w:ascii="Times New Roman" w:hAnsi="Times New Roman" w:cs="Times New Roman"/>
          <w:b/>
          <w:i/>
          <w:sz w:val="20"/>
          <w:szCs w:val="20"/>
        </w:rPr>
        <w:t>68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от </w:t>
      </w:r>
      <w:r w:rsidR="003112CE" w:rsidRPr="002366EC">
        <w:rPr>
          <w:rFonts w:ascii="Times New Roman" w:hAnsi="Times New Roman" w:cs="Times New Roman"/>
          <w:b/>
          <w:i/>
          <w:sz w:val="20"/>
          <w:szCs w:val="20"/>
        </w:rPr>
        <w:t>17.10.2023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). Срок полномочий </w:t>
      </w:r>
      <w:r w:rsidR="00861849" w:rsidRPr="002366EC">
        <w:rPr>
          <w:rFonts w:ascii="Times New Roman" w:hAnsi="Times New Roman" w:cs="Times New Roman"/>
          <w:b/>
          <w:i/>
          <w:sz w:val="20"/>
          <w:szCs w:val="20"/>
        </w:rPr>
        <w:t>–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861849" w:rsidRPr="002366EC">
        <w:rPr>
          <w:rFonts w:ascii="Times New Roman" w:hAnsi="Times New Roman" w:cs="Times New Roman"/>
          <w:b/>
          <w:i/>
          <w:sz w:val="20"/>
          <w:szCs w:val="20"/>
        </w:rPr>
        <w:t>до 26.06.2024 (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дат</w:t>
      </w:r>
      <w:r w:rsidR="00861849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а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проведения годового (по итогам 2023 года) общего собрания акционеро</w:t>
      </w:r>
      <w:r w:rsidR="003112CE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в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).</w:t>
      </w:r>
    </w:p>
    <w:p w14:paraId="0010AAE1" w14:textId="3EC1992E" w:rsidR="00861849" w:rsidRPr="002366EC" w:rsidRDefault="00E03FAF" w:rsidP="00E03FAF">
      <w:pPr>
        <w:autoSpaceDE w:val="0"/>
        <w:autoSpaceDN w:val="0"/>
        <w:adjustRightInd w:val="0"/>
        <w:spacing w:after="6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Р</w:t>
      </w:r>
      <w:r w:rsidR="00861849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ешением Совета директоров от 10.09.2024 был образован комитет по аудиту </w:t>
      </w:r>
      <w:r w:rsidR="007B74DA" w:rsidRPr="002366EC">
        <w:rPr>
          <w:rFonts w:ascii="Times New Roman" w:hAnsi="Times New Roman" w:cs="Times New Roman"/>
          <w:b/>
          <w:i/>
          <w:sz w:val="20"/>
          <w:szCs w:val="20"/>
        </w:rPr>
        <w:t>С</w:t>
      </w:r>
      <w:r w:rsidR="00861849" w:rsidRPr="002366EC">
        <w:rPr>
          <w:rFonts w:ascii="Times New Roman" w:hAnsi="Times New Roman" w:cs="Times New Roman"/>
          <w:b/>
          <w:i/>
          <w:sz w:val="20"/>
          <w:szCs w:val="20"/>
        </w:rPr>
        <w:t>овета директоров в новом составе (Протокол №484 от 10.09.2024). С</w:t>
      </w:r>
      <w:r w:rsidR="00861849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рок полномочий: до даты проведения годового (по итогам 2024 года) Общего собрания акционеров ПАО «Саратовский НПЗ»).</w:t>
      </w:r>
    </w:p>
    <w:p w14:paraId="13460CF2" w14:textId="162A794E" w:rsidR="005953AF" w:rsidRPr="002366EC" w:rsidRDefault="005953AF" w:rsidP="00BD1AD5">
      <w:pPr>
        <w:autoSpaceDE w:val="0"/>
        <w:autoSpaceDN w:val="0"/>
        <w:adjustRightInd w:val="0"/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</w:p>
    <w:p w14:paraId="351EB540" w14:textId="4CF2A238" w:rsidR="00F81269" w:rsidRPr="002366EC" w:rsidRDefault="00F81269" w:rsidP="005953A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Основные функции комитета по аудиту совета директоров (наблюдательного совета):</w:t>
      </w:r>
    </w:p>
    <w:p w14:paraId="761C21DD" w14:textId="77777777" w:rsidR="00F81269" w:rsidRPr="002366EC" w:rsidRDefault="00F81269" w:rsidP="00BD1AD5">
      <w:pPr>
        <w:spacing w:after="0" w:line="240" w:lineRule="auto"/>
        <w:ind w:left="284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Совет директоров Общества формирует Комитет по аудиту для предварительного рассмотрения вопросов, связанных с контролем за финансово-хозяйственной деятельностью Общества.</w:t>
      </w:r>
    </w:p>
    <w:p w14:paraId="304C1A07" w14:textId="77777777" w:rsidR="00F81269" w:rsidRPr="002366EC" w:rsidRDefault="00F81269" w:rsidP="00BD1AD5">
      <w:pPr>
        <w:spacing w:after="0" w:line="240" w:lineRule="auto"/>
        <w:ind w:left="284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К функциям Комитета Совета директоров по аудиту относятся: </w:t>
      </w:r>
    </w:p>
    <w:p w14:paraId="728F4EA3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контроль обеспечения полноты, точности и достоверности бухгалтерской (финансовой) отчетности Общества; </w:t>
      </w:r>
    </w:p>
    <w:p w14:paraId="7EC8CA15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обеспечение независимости и объективности внешнего аудита; </w:t>
      </w:r>
    </w:p>
    <w:p w14:paraId="77FD8608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обеспечение эффективного взаимодействия внешнего аудитора с Обществом; </w:t>
      </w:r>
    </w:p>
    <w:p w14:paraId="540BCB3B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обеспечение независимости и объективности внутреннего аудита, в том числе посредством рассмотрения представляемой им информации (планов деятельности, отчетов о результатах деятельности, об оценке эффективности системы управления рисками и внутреннего контроля, об итогах проведения отдельных проверок, включая информацию о выявленных существенных недостатках и нарушениях, а также планов мероприятий по совершенствованию функции внутреннего аудита); </w:t>
      </w:r>
    </w:p>
    <w:p w14:paraId="638066AE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контроль эффективности функционирования и надежности системы управления рисками и внутреннего контроля; </w:t>
      </w:r>
    </w:p>
    <w:p w14:paraId="4FF00FA8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регулярное взаимодействие с Ревизионной комиссией Общества; </w:t>
      </w:r>
    </w:p>
    <w:p w14:paraId="47956FD4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контроль эффективности функционирования системы оповещения о потенциальных случаях недобросовестных действий работников Общества (в </w:t>
      </w:r>
      <w:proofErr w:type="spellStart"/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т.ч</w:t>
      </w:r>
      <w:proofErr w:type="spellEnd"/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. недобросовестного использования инсайдерской и конфиденциальной информации) и третьих лиц и иных нарушениях в деятельности Общества;</w:t>
      </w:r>
    </w:p>
    <w:p w14:paraId="4AF00303" w14:textId="77777777" w:rsidR="00F81269" w:rsidRPr="002366EC" w:rsidRDefault="00F81269" w:rsidP="00BD1AD5">
      <w:pPr>
        <w:pStyle w:val="ae"/>
        <w:spacing w:after="0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обеспечение регулярного взаимодействия Совета директоров Общества с исполнительными органами Общества, структурными подразделениями финансово-экономического блока Общества, внутренним аудитором, структурным подразделением Общества, ответственным за вопросы управления рисками и 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lastRenderedPageBreak/>
        <w:t xml:space="preserve">внутреннего контроля, Ревизионной комиссией Общества. </w:t>
      </w:r>
    </w:p>
    <w:p w14:paraId="74B0729D" w14:textId="77777777" w:rsidR="00F81269" w:rsidRPr="002366EC" w:rsidRDefault="00F81269" w:rsidP="00BD1AD5">
      <w:pPr>
        <w:pStyle w:val="ae"/>
        <w:spacing w:before="60" w:after="0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К компетенции Комитета Совета директоров Общества по аудиту относятся:</w:t>
      </w:r>
    </w:p>
    <w:p w14:paraId="3029D9C9" w14:textId="77777777" w:rsidR="00F81269" w:rsidRPr="002366EC" w:rsidRDefault="00F81269" w:rsidP="00BD1AD5">
      <w:pPr>
        <w:pStyle w:val="ae"/>
        <w:spacing w:after="0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- предварительное рассмотрение и подготовка рекомендаций Совету директоров Общества по следующим вопросам: </w:t>
      </w:r>
    </w:p>
    <w:p w14:paraId="5094CB76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предварительное утверждение годового отчета Общества в части, относящейся к функциям Комитета;</w:t>
      </w:r>
    </w:p>
    <w:p w14:paraId="774E46BB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определение размера оплаты услуг внешнего аудитора Общества;</w:t>
      </w:r>
    </w:p>
    <w:p w14:paraId="10FC5E1C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принятие решений о проведении проверки Ревизионной комиссией финансово-хозяйственной деятельности Общества, рассмотрение результатов такой проверки, проведенной по решению Совета директоров, и принятие решения по ним в случае необходимости;</w:t>
      </w:r>
    </w:p>
    <w:p w14:paraId="3CB31A7C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определение принципов и подходов к организации в Обществе системы управления рисками, внутреннего контроля и внутреннего аудита;</w:t>
      </w:r>
    </w:p>
    <w:p w14:paraId="3E0BD75F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контроль оценки надежности и эффективности системы управления рисками и внутреннего контроля;</w:t>
      </w:r>
    </w:p>
    <w:p w14:paraId="6752268F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принятие решения о назначении на должность и освобождении от занимаемой должности внутреннего аудитора Общества;</w:t>
      </w:r>
    </w:p>
    <w:p w14:paraId="559E2DFD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рассмотрение отчетов о результатах деятельности внутреннего аудита Общества, планов деятельности внутреннего аудита;</w:t>
      </w:r>
    </w:p>
    <w:p w14:paraId="30572E49" w14:textId="77777777" w:rsidR="00F81269" w:rsidRPr="002366EC" w:rsidRDefault="00F81269" w:rsidP="00BD1AD5">
      <w:pPr>
        <w:numPr>
          <w:ilvl w:val="0"/>
          <w:numId w:val="4"/>
        </w:numPr>
        <w:tabs>
          <w:tab w:val="left" w:pos="539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утверждение локальных нормативных документов, а также любых изменений и дополнений к ним, определяющих политику Общества в области:</w:t>
      </w:r>
    </w:p>
    <w:p w14:paraId="1B97652A" w14:textId="77777777" w:rsidR="00F81269" w:rsidRPr="002366EC" w:rsidRDefault="00F81269" w:rsidP="00BD1AD5">
      <w:pPr>
        <w:pStyle w:val="ac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системы управления рисками и внутреннего контроля;</w:t>
      </w:r>
    </w:p>
    <w:p w14:paraId="1A10AA0B" w14:textId="77777777" w:rsidR="00F81269" w:rsidRPr="002366EC" w:rsidRDefault="00F81269" w:rsidP="00BD1AD5">
      <w:pPr>
        <w:pStyle w:val="ac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внутреннего аудита (Положение о внутреннем аудите, определяющее цели, задачи и полномочия внутреннего аудита Общества);</w:t>
      </w:r>
    </w:p>
    <w:p w14:paraId="0C581ACD" w14:textId="77777777" w:rsidR="00F81269" w:rsidRPr="002366EC" w:rsidRDefault="00F81269" w:rsidP="00BD1AD5">
      <w:pPr>
        <w:pStyle w:val="ac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противодействия вовлечению в коррупционную деятельность.</w:t>
      </w:r>
    </w:p>
    <w:p w14:paraId="2B08E3CB" w14:textId="77777777" w:rsidR="00F81269" w:rsidRPr="002366EC" w:rsidRDefault="00F81269" w:rsidP="00BD1AD5">
      <w:pPr>
        <w:pStyle w:val="ae"/>
        <w:spacing w:after="0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- предварительное рассмотрение вопросов, связанных с привлечением независимого оценщика в случаях, предусмотренных законодательством и локальными нормативными документами Общества.</w:t>
      </w:r>
    </w:p>
    <w:p w14:paraId="0F17BADD" w14:textId="7C8A0C70" w:rsidR="00F81269" w:rsidRPr="002366EC" w:rsidRDefault="00F81269" w:rsidP="00BD1AD5">
      <w:pPr>
        <w:spacing w:before="60" w:after="0" w:line="240" w:lineRule="auto"/>
        <w:ind w:left="284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Порядок формирования и деятельности Комитета Совета директоров по аудиту определяется Положением о Комитете Совета директоров ПАО «Саратовский НПЗ»</w:t>
      </w:r>
      <w:r w:rsidR="005232D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по аудиту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, утвержденным решением Совета директоров ПАО «Саратовский НПЗ» 10.12.2020 (Протокол №417 от 10.12.2020).</w:t>
      </w:r>
    </w:p>
    <w:p w14:paraId="1C687B24" w14:textId="77777777" w:rsidR="00F81269" w:rsidRPr="002366EC" w:rsidRDefault="00F81269" w:rsidP="00BD1AD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Количественный состав Комитета по аудиту определяется Советом директоров Общества, но не может быть менее 3 (Трёх) членов. </w:t>
      </w:r>
    </w:p>
    <w:p w14:paraId="6F48D929" w14:textId="4852C2BD" w:rsidR="00F81269" w:rsidRPr="002366EC" w:rsidRDefault="00F81269" w:rsidP="00BD1AD5">
      <w:pPr>
        <w:spacing w:line="240" w:lineRule="auto"/>
        <w:ind w:left="284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iCs/>
          <w:sz w:val="20"/>
          <w:szCs w:val="20"/>
        </w:rPr>
        <w:t>Члены Комитета назначаются на срок до следующего годового Общего собрания акционеров Общества.</w:t>
      </w:r>
    </w:p>
    <w:p w14:paraId="4EECBFA0" w14:textId="2C6B55A1" w:rsidR="00E254A4" w:rsidRDefault="00E254A4" w:rsidP="00E254A4">
      <w:pPr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0DC3A" w14:textId="77777777" w:rsidR="008A5B81" w:rsidRPr="002366EC" w:rsidRDefault="008A5B81" w:rsidP="00E254A4">
      <w:pPr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642F6A8" w14:textId="35F73810" w:rsidR="00F81269" w:rsidRPr="002366EC" w:rsidRDefault="00F81269" w:rsidP="00F81269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Информация о наличии отдельного структурного подразделения (подразделений) по управлению рисками и (или) внутреннему контролю, а также задачах и функциях указанного структурного подразделения (подразделений):</w:t>
      </w:r>
    </w:p>
    <w:p w14:paraId="78D5AF9B" w14:textId="27632E01" w:rsidR="00F81269" w:rsidRPr="002366EC" w:rsidRDefault="00F81269" w:rsidP="00BD1AD5">
      <w:pPr>
        <w:spacing w:line="240" w:lineRule="auto"/>
        <w:ind w:left="284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Отдельное структурное подразделение по управлению рисками и внутреннему контролю в</w:t>
      </w:r>
      <w:r w:rsidR="00B34100"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Обществе отсутствует. Типовой функционал в области системы управления рисками и внутреннего контроля осуществляется экспертами по рискам и внутреннему контролю Общества, назначенными из числа сотрудников отдела оперативного учета - начальник отдела, главный специалист - руководитель сектора по обеспечению внутреннего контроля</w:t>
      </w:r>
      <w:r w:rsidR="00973788"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, </w:t>
      </w:r>
      <w:r w:rsidR="00973788" w:rsidRPr="002366EC">
        <w:rPr>
          <w:rStyle w:val="Subst"/>
          <w:rFonts w:ascii="Times New Roman" w:hAnsi="Times New Roman" w:cs="Times New Roman"/>
          <w:sz w:val="20"/>
          <w:szCs w:val="20"/>
        </w:rPr>
        <w:t>главный специалист сектора по обеспечению внутреннего контроля отдела</w:t>
      </w:r>
      <w:r w:rsidR="006250DB" w:rsidRPr="002366EC">
        <w:rPr>
          <w:rStyle w:val="Subst"/>
          <w:rFonts w:ascii="Times New Roman" w:hAnsi="Times New Roman" w:cs="Times New Roman"/>
          <w:sz w:val="20"/>
          <w:szCs w:val="20"/>
        </w:rPr>
        <w:t>, в части налоговых рисков – главный специалист налогового сектора</w:t>
      </w:r>
      <w:r w:rsidRPr="002366EC">
        <w:rPr>
          <w:rStyle w:val="Subst"/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. </w:t>
      </w:r>
    </w:p>
    <w:p w14:paraId="38BEC738" w14:textId="77777777" w:rsidR="00F81269" w:rsidRPr="002366EC" w:rsidRDefault="00F81269" w:rsidP="00F81269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Политика эмитента в области управления рисками, внутреннего контроля и внутреннего аудита:</w:t>
      </w:r>
    </w:p>
    <w:p w14:paraId="37805F35" w14:textId="61D0FD36" w:rsidR="001D1E4C" w:rsidRPr="002366EC" w:rsidRDefault="00F81269" w:rsidP="001D1E4C">
      <w:pPr>
        <w:spacing w:after="6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Политика ПАО «Саратовский НПЗ»</w:t>
      </w:r>
      <w:r w:rsidR="00B933B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№П4-05 П-01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«Система управления рисками и внутреннего контроля», версия </w:t>
      </w:r>
      <w:r w:rsidR="001D1E4C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3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, </w:t>
      </w:r>
      <w:r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утвержденная решением Совета директоров ПАО «Саратовский НПЗ» </w:t>
      </w:r>
      <w:r w:rsidR="001D1E4C" w:rsidRPr="002366EC">
        <w:rPr>
          <w:rStyle w:val="Subst"/>
          <w:rFonts w:ascii="Times New Roman" w:hAnsi="Times New Roman"/>
          <w:bCs/>
          <w:iCs/>
          <w:color w:val="000000" w:themeColor="text1"/>
          <w:sz w:val="20"/>
          <w:szCs w:val="20"/>
        </w:rPr>
        <w:t>(Протокол № 455 от 28.09.2022</w:t>
      </w:r>
      <w:r w:rsidR="001D1E4C" w:rsidRPr="002366EC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</w:rPr>
        <w:t xml:space="preserve">). </w:t>
      </w:r>
    </w:p>
    <w:p w14:paraId="62AAB004" w14:textId="555CABC0" w:rsidR="00F81269" w:rsidRPr="002366EC" w:rsidRDefault="00F81269" w:rsidP="00F81269">
      <w:pPr>
        <w:spacing w:after="0" w:line="240" w:lineRule="auto"/>
        <w:ind w:left="284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Политика ПАО «Саратовский НПЗ» «О внутреннем аудите», утвержденная решением Совета директоров ПАО «Саратовский НПЗ»</w:t>
      </w:r>
      <w:r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10.12.2020 (Протокол №417 от 10.12.2020)</w:t>
      </w:r>
      <w:r w:rsidR="00B933B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, </w:t>
      </w:r>
      <w:r w:rsidR="00B933B8"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с изменениями, утвержденными 11.04.2022 решением Совета директоров ПАО «Саратовский НПЗ» (Протокол №447 от 11.04.2022)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. </w:t>
      </w:r>
    </w:p>
    <w:p w14:paraId="492F70EE" w14:textId="77777777" w:rsidR="00F81269" w:rsidRPr="002366EC" w:rsidRDefault="00F81269" w:rsidP="00A81F86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Сведения о наличии внутреннего документа эмитента, устанавливающего правила по предотвращению</w:t>
      </w:r>
    </w:p>
    <w:p w14:paraId="3C0C2E62" w14:textId="77777777" w:rsidR="00F81269" w:rsidRPr="002366EC" w:rsidRDefault="00F81269" w:rsidP="00A81F8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неправомерного использования конфиденциальной и инсайдерской информации:</w:t>
      </w:r>
    </w:p>
    <w:p w14:paraId="3A5C29DD" w14:textId="6932FC5C" w:rsidR="00F81269" w:rsidRPr="002366EC" w:rsidRDefault="00F81269" w:rsidP="00F81269">
      <w:pPr>
        <w:spacing w:after="60" w:line="240" w:lineRule="auto"/>
        <w:ind w:left="284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Положение ПАО «Саратовский НПЗ» «Правила внутреннего контроля по предотвращению, выявлению и пресечению неправомерного использования инсайдерской информации ПАО «Саратовский НПЗ» и (или) манипулирования рынком», утвержденное решением Совета директоров ПАО «Саратовский НПЗ» 23.12.2020 (Протокол №418 от 23.12.2020)</w:t>
      </w:r>
      <w:r w:rsidR="00383365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 (действовало до 06.12.2024г.), Стандарт </w:t>
      </w:r>
      <w:r w:rsidR="00383365" w:rsidRPr="00383365">
        <w:rPr>
          <w:rFonts w:ascii="Times New Roman" w:hAnsi="Times New Roman"/>
          <w:b/>
          <w:i/>
          <w:color w:val="000000"/>
          <w:sz w:val="20"/>
          <w:szCs w:val="20"/>
        </w:rPr>
        <w:t xml:space="preserve">ПАО «Саратовский НПЗ» </w:t>
      </w:r>
      <w:r w:rsidR="00383365">
        <w:rPr>
          <w:rFonts w:ascii="Times New Roman" w:hAnsi="Times New Roman"/>
          <w:b/>
          <w:i/>
          <w:sz w:val="20"/>
          <w:szCs w:val="20"/>
        </w:rPr>
        <w:t>№</w:t>
      </w:r>
      <w:r w:rsidR="00383365" w:rsidRPr="00383365">
        <w:rPr>
          <w:rFonts w:ascii="Times New Roman" w:hAnsi="Times New Roman"/>
          <w:b/>
          <w:i/>
          <w:sz w:val="20"/>
          <w:szCs w:val="20"/>
        </w:rPr>
        <w:t>П3-01 РГБП-0051 ЮЛ-443</w:t>
      </w:r>
      <w:r w:rsidR="00383365" w:rsidRPr="00B013A7">
        <w:rPr>
          <w:rFonts w:ascii="Times New Roman" w:hAnsi="Times New Roman"/>
          <w:sz w:val="28"/>
          <w:szCs w:val="28"/>
        </w:rPr>
        <w:t xml:space="preserve"> </w:t>
      </w:r>
      <w:r w:rsidR="00383365" w:rsidRPr="00383365">
        <w:rPr>
          <w:rFonts w:ascii="Times New Roman" w:hAnsi="Times New Roman"/>
          <w:b/>
          <w:i/>
          <w:color w:val="000000"/>
          <w:sz w:val="20"/>
          <w:szCs w:val="20"/>
        </w:rPr>
        <w:t>«</w:t>
      </w:r>
      <w:r w:rsidR="00383365" w:rsidRPr="00383365">
        <w:rPr>
          <w:rFonts w:ascii="Times New Roman" w:hAnsi="Times New Roman"/>
          <w:b/>
          <w:i/>
          <w:sz w:val="20"/>
          <w:szCs w:val="20"/>
        </w:rPr>
        <w:t>Правила внутреннего контроля по предотвращению, выявлению и пресечению неправомерного использования инсайдерской информации ПАО «Саратовский НПЗ» и (или) манипулирования рынком</w:t>
      </w:r>
      <w:r w:rsidR="00383365" w:rsidRPr="00383365">
        <w:rPr>
          <w:rFonts w:ascii="Times New Roman" w:hAnsi="Times New Roman"/>
          <w:b/>
          <w:i/>
          <w:color w:val="000000"/>
          <w:sz w:val="20"/>
          <w:szCs w:val="20"/>
        </w:rPr>
        <w:t xml:space="preserve">», утвержденный </w:t>
      </w:r>
      <w:r w:rsidR="00383365"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решением Совета директоров ПАО «Саратовский НПЗ» </w:t>
      </w:r>
      <w:r w:rsidR="00383365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06.12.2024</w:t>
      </w:r>
      <w:r w:rsidR="00383365"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 (Протокол №</w:t>
      </w:r>
      <w:r w:rsidR="00383365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487</w:t>
      </w:r>
      <w:r w:rsidR="00383365"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 от </w:t>
      </w:r>
      <w:r w:rsidR="00383365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06.12.2024</w:t>
      </w:r>
      <w:r w:rsidR="00383365"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)</w:t>
      </w:r>
      <w:r w:rsidRPr="002366EC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.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Текст</w:t>
      </w:r>
      <w:r w:rsidR="00991FC9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ы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документ</w:t>
      </w:r>
      <w:r w:rsidR="00991FC9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ов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размещен</w:t>
      </w:r>
      <w:r w:rsidR="00991FC9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ы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на странице в сети Интернет по адресу: </w:t>
      </w:r>
      <w:hyperlink r:id="rId9" w:history="1">
        <w:r w:rsidRPr="002366EC">
          <w:rPr>
            <w:rStyle w:val="Subst"/>
            <w:rFonts w:ascii="Times New Roman" w:hAnsi="Times New Roman" w:cs="Times New Roman"/>
            <w:sz w:val="20"/>
            <w:szCs w:val="20"/>
          </w:rPr>
          <w:t>http://www.saratov-npz.ru/</w:t>
        </w:r>
      </w:hyperlink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. </w:t>
      </w:r>
    </w:p>
    <w:p w14:paraId="7CBEC8F7" w14:textId="38D3554D" w:rsidR="00F81269" w:rsidRPr="002366EC" w:rsidRDefault="00F81269" w:rsidP="00F81269">
      <w:pPr>
        <w:spacing w:line="240" w:lineRule="auto"/>
        <w:ind w:left="284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Кроме того, в Обществе введены в действие Стандарт Компании</w:t>
      </w:r>
      <w:r w:rsidR="00B933B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№П3-11.03 С-0006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«Охрана сведений конфиденциального характера» версия 5.00, а также Положение ПАО «Саратовский НПЗ» </w:t>
      </w:r>
      <w:r w:rsidR="00B933B8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№П3-11.03 Р-0005 ЮЛ-443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«Охрана сведений конфиденциального характера» версия 1.00, устанавливающие требования к порядку учета, хранения, использования и уничтожения документов, содержащих сведения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lastRenderedPageBreak/>
        <w:t>конфиденциального характера, а также определяющие правила работы с информацией, отнесенной к конфиденциальной.</w:t>
      </w:r>
    </w:p>
    <w:p w14:paraId="3174BA06" w14:textId="77777777" w:rsidR="00C00F4C" w:rsidRPr="002366EC" w:rsidRDefault="00C00F4C" w:rsidP="00B63901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Дополнительная информация:</w:t>
      </w:r>
    </w:p>
    <w:p w14:paraId="66115098" w14:textId="77777777" w:rsidR="00C00F4C" w:rsidRPr="002366EC" w:rsidRDefault="00C00F4C" w:rsidP="00B63901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Отсутствует</w:t>
      </w:r>
    </w:p>
    <w:p w14:paraId="414DBDF2" w14:textId="77777777" w:rsidR="00C82B10" w:rsidRPr="002366EC" w:rsidRDefault="00C82B10" w:rsidP="00B63901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i/>
          <w:sz w:val="20"/>
          <w:szCs w:val="20"/>
        </w:rPr>
      </w:pPr>
    </w:p>
    <w:p w14:paraId="5E7CC7E0" w14:textId="77777777" w:rsidR="00315A3B" w:rsidRPr="002366EC" w:rsidRDefault="00315A3B" w:rsidP="00BE014F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98" w:name="sub_3224"/>
      <w:bookmarkStart w:id="99" w:name="_Toc199238582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bookmarkEnd w:id="99"/>
    </w:p>
    <w:bookmarkEnd w:id="98"/>
    <w:p w14:paraId="20043F82" w14:textId="24BBDDE4" w:rsidR="00362911" w:rsidRPr="009502CF" w:rsidRDefault="00362911" w:rsidP="00362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2.4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отчета эмитента </w:t>
      </w:r>
      <w:r>
        <w:rPr>
          <w:rFonts w:ascii="Times New Roman" w:hAnsi="Times New Roman" w:cs="Times New Roman"/>
          <w:sz w:val="20"/>
          <w:szCs w:val="20"/>
        </w:rPr>
        <w:t xml:space="preserve">не </w:t>
      </w:r>
      <w:r w:rsidRPr="009502CF">
        <w:rPr>
          <w:rFonts w:ascii="Times New Roman" w:hAnsi="Times New Roman" w:cs="Times New Roman"/>
          <w:sz w:val="20"/>
          <w:szCs w:val="20"/>
        </w:rPr>
        <w:t xml:space="preserve">раскрывается в </w:t>
      </w:r>
      <w:r>
        <w:rPr>
          <w:rFonts w:ascii="Times New Roman" w:hAnsi="Times New Roman" w:cs="Times New Roman"/>
          <w:sz w:val="20"/>
          <w:szCs w:val="20"/>
        </w:rPr>
        <w:t>полном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объеме.</w:t>
      </w:r>
    </w:p>
    <w:p w14:paraId="17BA602D" w14:textId="77777777" w:rsidR="00D743E7" w:rsidRPr="002366EC" w:rsidRDefault="00D743E7" w:rsidP="00007D1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64086CB9" w14:textId="77777777" w:rsidR="00315A3B" w:rsidRPr="002366EC" w:rsidRDefault="00315A3B" w:rsidP="00007D13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00" w:name="sub_3225"/>
      <w:bookmarkStart w:id="101" w:name="_Toc199238583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bookmarkEnd w:id="101"/>
    </w:p>
    <w:bookmarkEnd w:id="100"/>
    <w:p w14:paraId="5EFD614B" w14:textId="724964E5" w:rsidR="00F93143" w:rsidRPr="002366EC" w:rsidRDefault="00F93143" w:rsidP="009D02A8">
      <w:pPr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происходило.</w:t>
      </w:r>
    </w:p>
    <w:p w14:paraId="1C97AA5F" w14:textId="77777777" w:rsidR="00C22E28" w:rsidRPr="002366EC" w:rsidRDefault="009D02A8" w:rsidP="009D02A8">
      <w:pPr>
        <w:autoSpaceDE w:val="0"/>
        <w:autoSpaceDN w:val="0"/>
        <w:adjustRightInd w:val="0"/>
        <w:spacing w:after="0" w:line="240" w:lineRule="auto"/>
        <w:ind w:left="142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Соглашения или обязательства Эмитента, предусматривающие право участия работников Эмитента в уставном капитале, отсутствуют. </w:t>
      </w:r>
    </w:p>
    <w:p w14:paraId="36FC1FF1" w14:textId="77777777" w:rsidR="00C22E28" w:rsidRPr="002366EC" w:rsidRDefault="009D02A8" w:rsidP="009D02A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Подконтрольные </w:t>
      </w:r>
      <w:r w:rsidR="00AA417C" w:rsidRPr="002366EC">
        <w:rPr>
          <w:rFonts w:ascii="Times New Roman" w:hAnsi="Times New Roman" w:cs="Times New Roman"/>
          <w:b/>
          <w:i/>
          <w:sz w:val="20"/>
          <w:szCs w:val="20"/>
        </w:rPr>
        <w:t>Э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митенту организации отсутствуют. </w:t>
      </w:r>
    </w:p>
    <w:p w14:paraId="185E9D37" w14:textId="5788D264" w:rsidR="009D02A8" w:rsidRPr="002366EC" w:rsidRDefault="009D02A8" w:rsidP="009D02A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Эмитент не осуществлял выпуск опционов.</w:t>
      </w:r>
    </w:p>
    <w:p w14:paraId="54F1114A" w14:textId="77777777" w:rsidR="002660DD" w:rsidRPr="002366EC" w:rsidRDefault="002660DD" w:rsidP="002660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IDFont+F3" w:hAnsi="CIDFont+F3" w:cs="CIDFont+F3"/>
          <w:sz w:val="20"/>
          <w:szCs w:val="20"/>
        </w:rPr>
      </w:pPr>
    </w:p>
    <w:p w14:paraId="3F312584" w14:textId="77777777" w:rsidR="00315A3B" w:rsidRPr="002366EC" w:rsidRDefault="00315A3B" w:rsidP="00B174F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02" w:name="sub_3230"/>
      <w:bookmarkStart w:id="103" w:name="_Toc199238584"/>
      <w:r w:rsidRPr="002366EC">
        <w:rPr>
          <w:rFonts w:ascii="Times New Roman" w:hAnsi="Times New Roman" w:cs="Times New Roman"/>
          <w:sz w:val="28"/>
          <w:szCs w:val="28"/>
        </w:rPr>
        <w:t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bookmarkEnd w:id="103"/>
    </w:p>
    <w:bookmarkEnd w:id="102"/>
    <w:p w14:paraId="5B79066D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4CF87CC2" w14:textId="77777777" w:rsidR="00315A3B" w:rsidRPr="002366EC" w:rsidRDefault="00315A3B" w:rsidP="00007D13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04" w:name="sub_3231"/>
      <w:bookmarkStart w:id="105" w:name="_Toc199238585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3.1. Сведения об общем количестве акционеров (участников, членов) эмитента</w:t>
      </w:r>
      <w:bookmarkEnd w:id="105"/>
    </w:p>
    <w:bookmarkEnd w:id="104"/>
    <w:p w14:paraId="73D6ED4C" w14:textId="77777777" w:rsidR="00853D25" w:rsidRPr="002366EC" w:rsidRDefault="00853D25" w:rsidP="006A0693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Изменений в составе информации настоящего пункта между отчетной датой и датой</w:t>
      </w:r>
      <w:r w:rsidR="003E3BFA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раскрытия соответствующей отчётности, на основе которой в отчёте эмитента</w:t>
      </w:r>
      <w:r w:rsidR="003E3BFA"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раскрывается информация о финансово-хозяйственной деятельности эмитента, не происходило</w:t>
      </w:r>
    </w:p>
    <w:p w14:paraId="175A801D" w14:textId="6246443A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Общее количество лиц с ненулевыми остатками на лицевых счетах, зарегистрированных в реестре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 xml:space="preserve">акционеров эмитента на дату окончания отчетного периода: </w:t>
      </w:r>
      <w:r w:rsidR="0007040E" w:rsidRPr="002366EC">
        <w:rPr>
          <w:rFonts w:ascii="Times New Roman" w:hAnsi="Times New Roman" w:cs="Times New Roman"/>
          <w:b/>
          <w:i/>
          <w:sz w:val="20"/>
          <w:szCs w:val="20"/>
        </w:rPr>
        <w:t>1 35</w:t>
      </w:r>
      <w:r w:rsidR="006114C5" w:rsidRPr="002366EC">
        <w:rPr>
          <w:rFonts w:ascii="Times New Roman" w:hAnsi="Times New Roman" w:cs="Times New Roman"/>
          <w:b/>
          <w:i/>
          <w:sz w:val="20"/>
          <w:szCs w:val="20"/>
        </w:rPr>
        <w:t>4</w:t>
      </w:r>
    </w:p>
    <w:p w14:paraId="05F1839F" w14:textId="77777777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Общее количество номинальных держателей акций эмитента: </w:t>
      </w:r>
      <w:r w:rsidR="003E3BFA" w:rsidRPr="002366EC">
        <w:rPr>
          <w:rFonts w:ascii="Times New Roman" w:hAnsi="Times New Roman" w:cs="Times New Roman"/>
          <w:b/>
          <w:i/>
          <w:sz w:val="20"/>
          <w:szCs w:val="20"/>
        </w:rPr>
        <w:t>1</w:t>
      </w:r>
    </w:p>
    <w:p w14:paraId="1D532F40" w14:textId="051B6C79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Общее количество лиц, включенных в составленный последним список лиц, имевших (имеющих)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право на участие в общем собрании акционеров эмитента (иной список лиц, составленный в целях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осуществления (реализации) прав по акциям эмитента и для составления которого номинальные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держатели акций эмитента представляли данные о лицах, в интересах которых они владели (владеют)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акциями эмитента), или иной имеющийся у эмитента список, для составления которого номинальные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держатели акций эмитента представляли данные о лицах, в интересах которых они владели (владеют)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 xml:space="preserve">акциями эмитента: </w:t>
      </w:r>
      <w:r w:rsidR="007B662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1</w:t>
      </w:r>
      <w:r w:rsidR="008F5FD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7B662F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697</w:t>
      </w:r>
    </w:p>
    <w:p w14:paraId="1B485E7A" w14:textId="02648768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Дата, на которую в данном списке указывались лица, имеющие право осуществлять права по акциям</w:t>
      </w:r>
      <w:r w:rsidR="00595C4C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 xml:space="preserve">эмитента: </w:t>
      </w:r>
      <w:r w:rsidR="00AF292C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01.06.2024</w:t>
      </w:r>
    </w:p>
    <w:p w14:paraId="425D38F3" w14:textId="42AFA9AA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Владельцы обыкновенных акций эмитента, которые подл</w:t>
      </w:r>
      <w:r w:rsidR="006B5098" w:rsidRPr="002366EC">
        <w:rPr>
          <w:rFonts w:ascii="Times New Roman" w:hAnsi="Times New Roman" w:cs="Times New Roman"/>
          <w:sz w:val="20"/>
          <w:szCs w:val="20"/>
        </w:rPr>
        <w:t xml:space="preserve">ежали включению в такой список: </w:t>
      </w:r>
      <w:r w:rsidR="008F5FDF" w:rsidRPr="002366EC">
        <w:rPr>
          <w:rFonts w:ascii="Times New Roman" w:hAnsi="Times New Roman" w:cs="Times New Roman"/>
          <w:b/>
          <w:i/>
          <w:sz w:val="20"/>
          <w:szCs w:val="20"/>
        </w:rPr>
        <w:t>2 072</w:t>
      </w:r>
    </w:p>
    <w:p w14:paraId="0D5E98D3" w14:textId="661423D8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Владельцы привилегированных акций эмитента, которые подлежали включению в такой список: </w:t>
      </w:r>
      <w:r w:rsidR="00AF292C" w:rsidRPr="002366EC">
        <w:rPr>
          <w:rFonts w:ascii="Times New Roman" w:hAnsi="Times New Roman" w:cs="Times New Roman"/>
          <w:b/>
          <w:i/>
          <w:sz w:val="20"/>
          <w:szCs w:val="20"/>
        </w:rPr>
        <w:t>0</w:t>
      </w:r>
    </w:p>
    <w:p w14:paraId="01198244" w14:textId="77777777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Информация о количестве акций, приобретенных и (или) выкупленных эмитентом, и (или)</w:t>
      </w:r>
      <w:r w:rsidR="003E3BFA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поступивших в его распоряжение, на дату окончания отчетного периода, отдельно по каждой</w:t>
      </w:r>
      <w:r w:rsidR="003E3BFA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категории (типу) акций</w:t>
      </w:r>
    </w:p>
    <w:p w14:paraId="4AA7133D" w14:textId="317C077D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Собственных акций, находящихся на балансе эмитента</w:t>
      </w:r>
      <w:r w:rsidR="00B430A9" w:rsidRPr="002366EC"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нет</w:t>
      </w:r>
    </w:p>
    <w:p w14:paraId="0699EF45" w14:textId="77777777" w:rsidR="00853D25" w:rsidRPr="002366EC" w:rsidRDefault="00853D25" w:rsidP="003E3BFA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Информация о количестве акций эмитента, принадлежащих подконтрольным ему организациям</w:t>
      </w:r>
    </w:p>
    <w:p w14:paraId="5A7CDC6B" w14:textId="77777777" w:rsidR="00A163CD" w:rsidRPr="002366EC" w:rsidRDefault="00A163CD" w:rsidP="00A163CD">
      <w:pPr>
        <w:spacing w:before="60"/>
        <w:ind w:firstLine="284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Эмитент не имеет подконтрольных организаций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0320D11D" w14:textId="77777777" w:rsidR="00315A3B" w:rsidRPr="002366EC" w:rsidRDefault="00315A3B" w:rsidP="00A163CD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06" w:name="sub_3232"/>
      <w:bookmarkStart w:id="107" w:name="_Toc199238586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bookmarkEnd w:id="107"/>
    </w:p>
    <w:bookmarkEnd w:id="106"/>
    <w:p w14:paraId="542884CF" w14:textId="77777777" w:rsidR="0026460D" w:rsidRDefault="0026460D" w:rsidP="00264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DB9780" w14:textId="632F64DC" w:rsidR="0026460D" w:rsidRPr="009502CF" w:rsidRDefault="0026460D" w:rsidP="00264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3.2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отчета эмитента </w:t>
      </w:r>
      <w:r>
        <w:rPr>
          <w:rFonts w:ascii="Times New Roman" w:hAnsi="Times New Roman" w:cs="Times New Roman"/>
          <w:sz w:val="20"/>
          <w:szCs w:val="20"/>
        </w:rPr>
        <w:t xml:space="preserve">не </w:t>
      </w:r>
      <w:r w:rsidRPr="009502CF">
        <w:rPr>
          <w:rFonts w:ascii="Times New Roman" w:hAnsi="Times New Roman" w:cs="Times New Roman"/>
          <w:sz w:val="20"/>
          <w:szCs w:val="20"/>
        </w:rPr>
        <w:t xml:space="preserve">раскрывается в </w:t>
      </w:r>
      <w:r>
        <w:rPr>
          <w:rFonts w:ascii="Times New Roman" w:hAnsi="Times New Roman" w:cs="Times New Roman"/>
          <w:sz w:val="20"/>
          <w:szCs w:val="20"/>
        </w:rPr>
        <w:t>полном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объеме.</w:t>
      </w:r>
    </w:p>
    <w:p w14:paraId="350F06CB" w14:textId="77777777" w:rsidR="005D1690" w:rsidRPr="002366EC" w:rsidRDefault="005D1690" w:rsidP="009F600A">
      <w:pPr>
        <w:spacing w:before="60" w:after="0"/>
        <w:ind w:left="200"/>
        <w:rPr>
          <w:rStyle w:val="Subst"/>
          <w:rFonts w:ascii="Times New Roman" w:hAnsi="Times New Roman" w:cs="Times New Roman"/>
          <w:iCs/>
          <w:color w:val="000000" w:themeColor="text1"/>
          <w:sz w:val="20"/>
          <w:szCs w:val="20"/>
        </w:rPr>
      </w:pPr>
    </w:p>
    <w:p w14:paraId="1C846739" w14:textId="77777777" w:rsidR="00315A3B" w:rsidRPr="002366EC" w:rsidRDefault="00315A3B" w:rsidP="007D68A3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08" w:name="sub_3233"/>
      <w:bookmarkStart w:id="109" w:name="_Toc199238587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lastRenderedPageBreak/>
        <w:t>3.3.</w:t>
      </w:r>
      <w:r w:rsidRPr="002366EC">
        <w:rPr>
          <w:b/>
          <w:color w:val="000000" w:themeColor="text1"/>
        </w:rPr>
        <w:t xml:space="preserve"> 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("золотой акции")</w:t>
      </w:r>
      <w:bookmarkEnd w:id="109"/>
    </w:p>
    <w:bookmarkEnd w:id="108"/>
    <w:p w14:paraId="36FCCF0C" w14:textId="77777777" w:rsidR="004C6F4D" w:rsidRPr="002366EC" w:rsidRDefault="004C6F4D" w:rsidP="007226E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 xml:space="preserve"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 </w:t>
      </w:r>
    </w:p>
    <w:p w14:paraId="1B9FC1D3" w14:textId="77777777" w:rsidR="004C6F4D" w:rsidRPr="002366EC" w:rsidRDefault="004C6F4D" w:rsidP="007226E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 xml:space="preserve">В уставном капитале эмитента нет долей, находящихся в государственной (федеральной) собственности </w:t>
      </w:r>
    </w:p>
    <w:p w14:paraId="5ADB738C" w14:textId="77777777" w:rsidR="004C6F4D" w:rsidRPr="002366EC" w:rsidRDefault="004C6F4D" w:rsidP="007226E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 xml:space="preserve">В уставном капитале эмитента нет долей, находящихся в собственности субъектов Российской Федерации </w:t>
      </w:r>
    </w:p>
    <w:p w14:paraId="1AB0CBB1" w14:textId="20E84C2C" w:rsidR="008F7E90" w:rsidRPr="002366EC" w:rsidRDefault="004C6F4D" w:rsidP="007226E5">
      <w:pPr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2366EC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В уставном капитале эмитента нет долей, находящихся в муниципальной собственности</w:t>
      </w:r>
    </w:p>
    <w:p w14:paraId="798962B3" w14:textId="77777777" w:rsidR="007226E5" w:rsidRPr="002366EC" w:rsidRDefault="007226E5" w:rsidP="007226E5">
      <w:pPr>
        <w:pStyle w:val="SubHeading"/>
        <w:spacing w:before="0"/>
        <w:ind w:left="200"/>
        <w:jc w:val="both"/>
      </w:pPr>
      <w:r w:rsidRPr="002366EC">
        <w:t>Сведения об управляющих государственными, муниципальными пакетами акций:</w:t>
      </w:r>
    </w:p>
    <w:p w14:paraId="269C5781" w14:textId="77777777" w:rsidR="007226E5" w:rsidRPr="002366EC" w:rsidRDefault="007226E5" w:rsidP="007226E5">
      <w:pPr>
        <w:ind w:firstLine="200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Указанных лиц нет</w:t>
      </w:r>
    </w:p>
    <w:p w14:paraId="56D5A7AF" w14:textId="77777777" w:rsidR="007226E5" w:rsidRPr="002366EC" w:rsidRDefault="007226E5" w:rsidP="007226E5">
      <w:pPr>
        <w:pStyle w:val="SubHeading"/>
        <w:spacing w:before="0"/>
        <w:ind w:left="200"/>
        <w:jc w:val="both"/>
      </w:pPr>
      <w:r w:rsidRPr="002366EC">
        <w:t>Лица, которые от имени Российской Федерации, субъекта Российской Федерации или муниципального образования осуществляют функции участника (акционера) эмитента:</w:t>
      </w:r>
    </w:p>
    <w:p w14:paraId="5D8ECAC6" w14:textId="77777777" w:rsidR="007226E5" w:rsidRPr="002366EC" w:rsidRDefault="007226E5" w:rsidP="007226E5">
      <w:pPr>
        <w:ind w:firstLine="200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Указанных лиц нет</w:t>
      </w:r>
    </w:p>
    <w:p w14:paraId="52749DEF" w14:textId="77777777" w:rsidR="00862327" w:rsidRPr="002366EC" w:rsidRDefault="00862327" w:rsidP="00862327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Наличие специального права на участие Российской Федерации, субъектов Российской Федерации, муниципальных образований в управлении эмитентом - акционерным обществом ("золотой акции"), срок действия специального права ("золотой акции")</w:t>
      </w:r>
    </w:p>
    <w:p w14:paraId="5EDBB60F" w14:textId="77777777" w:rsidR="00862327" w:rsidRPr="002366EC" w:rsidRDefault="00862327" w:rsidP="00862327">
      <w:pPr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Указанное право не предусмотрено</w:t>
      </w:r>
    </w:p>
    <w:p w14:paraId="54A00493" w14:textId="77777777" w:rsidR="00862327" w:rsidRPr="002366EC" w:rsidRDefault="00862327" w:rsidP="004C6F4D">
      <w:pPr>
        <w:autoSpaceDE w:val="0"/>
        <w:autoSpaceDN w:val="0"/>
        <w:adjustRightInd w:val="0"/>
        <w:spacing w:line="240" w:lineRule="auto"/>
        <w:jc w:val="both"/>
        <w:rPr>
          <w:rFonts w:ascii="CIDFont+F3" w:hAnsi="CIDFont+F3" w:cs="CIDFont+F3"/>
          <w:i/>
          <w:sz w:val="20"/>
          <w:szCs w:val="20"/>
        </w:rPr>
      </w:pPr>
    </w:p>
    <w:p w14:paraId="0B82FC14" w14:textId="77777777" w:rsidR="00315A3B" w:rsidRPr="002366EC" w:rsidRDefault="00315A3B" w:rsidP="00BB5993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000000" w:themeColor="text1"/>
        </w:rPr>
      </w:pPr>
      <w:bookmarkStart w:id="110" w:name="sub_3234"/>
      <w:bookmarkStart w:id="111" w:name="_Toc199238588"/>
      <w:r w:rsidRPr="002366EC">
        <w:rPr>
          <w:rStyle w:val="20"/>
          <w:rFonts w:ascii="Times New Roman" w:hAnsi="Times New Roman" w:cs="Times New Roman"/>
          <w:b/>
          <w:color w:val="000000" w:themeColor="text1"/>
          <w:sz w:val="22"/>
          <w:szCs w:val="22"/>
        </w:rPr>
        <w:t>3.4. Сделки эмитента, в совершении которых имелась заинтересованность</w:t>
      </w:r>
      <w:bookmarkEnd w:id="111"/>
    </w:p>
    <w:bookmarkEnd w:id="110"/>
    <w:p w14:paraId="6A3BDC01" w14:textId="28F0557D" w:rsidR="007A3EF4" w:rsidRDefault="007A3EF4" w:rsidP="007A3EF4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7A3EF4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3.4 отчета эмитента не раскрывается в полном объеме.</w:t>
      </w:r>
    </w:p>
    <w:p w14:paraId="270C64A5" w14:textId="77777777" w:rsidR="008A5B81" w:rsidRPr="007A3EF4" w:rsidRDefault="008A5B81" w:rsidP="007A3EF4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</w:p>
    <w:p w14:paraId="533A5868" w14:textId="77777777" w:rsidR="00315A3B" w:rsidRPr="002366EC" w:rsidRDefault="00315A3B" w:rsidP="008F4E96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12" w:name="sub_3235"/>
      <w:bookmarkStart w:id="113" w:name="_Toc199238589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3.5. Крупные сделки эмитента</w:t>
      </w:r>
      <w:bookmarkEnd w:id="113"/>
    </w:p>
    <w:p w14:paraId="41785A5D" w14:textId="77777777" w:rsidR="007A3EF4" w:rsidRPr="007A3EF4" w:rsidRDefault="007A3EF4" w:rsidP="007A3EF4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bookmarkStart w:id="114" w:name="sub_3240"/>
      <w:bookmarkEnd w:id="112"/>
      <w:r w:rsidRPr="007A3EF4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3.5 отчета эмитента не раскрывается в полном объеме.</w:t>
      </w:r>
    </w:p>
    <w:p w14:paraId="52EE72AB" w14:textId="77777777" w:rsidR="008A5B81" w:rsidRDefault="008A5B81" w:rsidP="00DB5D78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30B30A7A" w14:textId="23BE3470" w:rsidR="00315A3B" w:rsidRPr="002366EC" w:rsidRDefault="00315A3B" w:rsidP="00DB5D7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5" w:name="_Toc199238590"/>
      <w:r w:rsidRPr="002366EC">
        <w:rPr>
          <w:rFonts w:ascii="Times New Roman" w:hAnsi="Times New Roman" w:cs="Times New Roman"/>
          <w:sz w:val="28"/>
          <w:szCs w:val="28"/>
        </w:rPr>
        <w:t>Раздел 4. Дополнительные сведения об эмитенте и о размещенных им ценных бумагах</w:t>
      </w:r>
      <w:bookmarkEnd w:id="115"/>
    </w:p>
    <w:bookmarkEnd w:id="114"/>
    <w:p w14:paraId="5FA5C5BB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59F87D9" w14:textId="77777777" w:rsidR="00315A3B" w:rsidRPr="002366EC" w:rsidRDefault="00315A3B" w:rsidP="00F728EC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16" w:name="sub_3241"/>
      <w:bookmarkStart w:id="117" w:name="_Toc199238591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4.1. Подконтрольные эмитенту организации, имеющие для него существенное значение</w:t>
      </w:r>
      <w:bookmarkEnd w:id="117"/>
    </w:p>
    <w:bookmarkEnd w:id="116"/>
    <w:p w14:paraId="042B85C6" w14:textId="78AFBC99" w:rsidR="00633430" w:rsidRPr="002366EC" w:rsidRDefault="007226E5" w:rsidP="007226E5">
      <w:pPr>
        <w:autoSpaceDE w:val="0"/>
        <w:autoSpaceDN w:val="0"/>
        <w:adjustRightInd w:val="0"/>
        <w:spacing w:before="60" w:after="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Эмитент не имеет подконтрольных организаций, имеющих для него существенное значение</w:t>
      </w:r>
    </w:p>
    <w:p w14:paraId="14B7ACD0" w14:textId="77777777" w:rsidR="00633430" w:rsidRPr="002366EC" w:rsidRDefault="00633430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IDFont+F3" w:hAnsi="CIDFont+F3" w:cs="CIDFont+F3"/>
          <w:sz w:val="20"/>
          <w:szCs w:val="20"/>
        </w:rPr>
      </w:pPr>
    </w:p>
    <w:p w14:paraId="656D5DA9" w14:textId="45B93864" w:rsidR="00633430" w:rsidRPr="002366EC" w:rsidRDefault="00633430" w:rsidP="00CA2641">
      <w:pPr>
        <w:pStyle w:val="2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18" w:name="_Toc199238592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4.2. Дополнительные сведения, раскрываемые эмитентами </w:t>
      </w:r>
      <w:r w:rsidR="005F72A0"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зеленых 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облигаций</w:t>
      </w:r>
      <w:r w:rsidR="005F72A0"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, социальных облигаций, облигаций устойчивого развития, адаптационных облигаций</w:t>
      </w:r>
      <w:bookmarkEnd w:id="118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1D3143F4" w14:textId="77777777" w:rsidR="008C47BB" w:rsidRPr="002366EC" w:rsidRDefault="008C47BB" w:rsidP="008C47BB">
      <w:pPr>
        <w:ind w:left="284"/>
        <w:jc w:val="both"/>
        <w:rPr>
          <w:rFonts w:ascii="Times New Roman" w:hAnsi="Times New Roman" w:cs="Times New Roman"/>
        </w:rPr>
      </w:pPr>
      <w:r w:rsidRPr="002366EC">
        <w:rPr>
          <w:rFonts w:ascii="Times New Roman" w:hAnsi="Times New Roman" w:cs="Times New Roman"/>
          <w:b/>
          <w:bCs/>
          <w:i/>
          <w:iCs/>
          <w:sz w:val="20"/>
          <w:szCs w:val="20"/>
        </w:rPr>
        <w:t>Эмитент не идентифицирует какой-либо выпуск облигаций или облигации, размещаемые в рамках программы облигаций, с использованием слов "зеленые облигации" и (или) "социальные облигации", и (или) "облигации устойчивого развития", и (или) "адаптационные облигации"</w:t>
      </w:r>
    </w:p>
    <w:p w14:paraId="1C820426" w14:textId="77777777" w:rsidR="00CA2641" w:rsidRPr="002366EC" w:rsidRDefault="00CA2641" w:rsidP="00CA2641">
      <w:pPr>
        <w:pStyle w:val="2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19" w:name="_Toc199238593"/>
      <w:r w:rsidRPr="002366E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4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.2.1. Информация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</w:t>
      </w:r>
      <w:bookmarkEnd w:id="119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2D9BC076" w14:textId="77777777" w:rsidR="008C47BB" w:rsidRPr="002366EC" w:rsidRDefault="008C47BB" w:rsidP="008C47BB">
      <w:pPr>
        <w:pStyle w:val="Default"/>
        <w:spacing w:after="160"/>
        <w:ind w:left="284"/>
        <w:jc w:val="both"/>
        <w:rPr>
          <w:b/>
          <w:i/>
          <w:sz w:val="20"/>
          <w:szCs w:val="20"/>
        </w:rPr>
      </w:pPr>
      <w:r w:rsidRPr="002366EC">
        <w:rPr>
          <w:b/>
          <w:i/>
          <w:sz w:val="20"/>
          <w:szCs w:val="20"/>
        </w:rPr>
        <w:t xml:space="preserve">Информация не приводится, т.к. эмитент не идентифицирует какой-либо выпуск облигаций или облигации, размещаемые в рамках программы облигаций, с использованием слов "зеленые облигации" и (или) "социальные облигации", и (или) "облигации устойчивого развития", и (или) "адаптационные облигации" </w:t>
      </w:r>
    </w:p>
    <w:p w14:paraId="08BBDA96" w14:textId="77777777" w:rsidR="00CA2641" w:rsidRPr="002366EC" w:rsidRDefault="00CA2641" w:rsidP="00CA2641">
      <w:pPr>
        <w:pStyle w:val="2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0" w:name="_Toc199238594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</w:t>
      </w:r>
      <w:bookmarkEnd w:id="120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1F57B994" w14:textId="77777777" w:rsidR="008C47BB" w:rsidRPr="002366EC" w:rsidRDefault="008C47BB" w:rsidP="008C47BB">
      <w:pPr>
        <w:pStyle w:val="Default"/>
        <w:spacing w:after="160"/>
        <w:ind w:left="284"/>
        <w:jc w:val="both"/>
        <w:rPr>
          <w:b/>
          <w:i/>
          <w:sz w:val="20"/>
          <w:szCs w:val="20"/>
        </w:rPr>
      </w:pPr>
      <w:r w:rsidRPr="002366EC">
        <w:rPr>
          <w:b/>
          <w:i/>
          <w:sz w:val="20"/>
          <w:szCs w:val="20"/>
        </w:rPr>
        <w:t xml:space="preserve">Информация не приводится, т.к. эмитент не идентифицирует какой-либо выпуск облигаций или облигации, размещаемые в рамках программы облигаций, с использованием слов "зеленые облигации" и (или) "социальные облигации", и (или) "облигации устойчивого развития", и (или) "адаптационные облигации" </w:t>
      </w:r>
    </w:p>
    <w:p w14:paraId="64089CE1" w14:textId="77777777" w:rsidR="00CA2641" w:rsidRPr="002366EC" w:rsidRDefault="00CA2641" w:rsidP="00CA2641">
      <w:pPr>
        <w:pStyle w:val="2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1" w:name="_Toc199238595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lastRenderedPageBreak/>
        <w:t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</w:t>
      </w:r>
      <w:bookmarkEnd w:id="121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5C821CE0" w14:textId="77777777" w:rsidR="008C47BB" w:rsidRPr="002366EC" w:rsidRDefault="008C47BB" w:rsidP="008C47BB">
      <w:pPr>
        <w:pStyle w:val="Default"/>
        <w:spacing w:after="160"/>
        <w:ind w:left="284"/>
        <w:jc w:val="both"/>
        <w:rPr>
          <w:b/>
          <w:i/>
          <w:sz w:val="20"/>
          <w:szCs w:val="20"/>
        </w:rPr>
      </w:pPr>
      <w:r w:rsidRPr="002366EC">
        <w:rPr>
          <w:b/>
          <w:i/>
          <w:sz w:val="20"/>
          <w:szCs w:val="20"/>
        </w:rPr>
        <w:t xml:space="preserve">Информация не приводится, т.к. эмитент не идентифицирует какой-либо выпуск облигаций или облигации, размещаемые в рамках программы облигаций, с использованием слов "зеленые облигации" и (или) "социальные облигации", и (или) "облигации устойчивого развития", и (или) "адаптационные облигации" </w:t>
      </w:r>
    </w:p>
    <w:p w14:paraId="335BF092" w14:textId="77777777" w:rsidR="00CA2641" w:rsidRPr="002366EC" w:rsidRDefault="00CA2641" w:rsidP="00032A7B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2" w:name="_Toc199238596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4.2(1). Дополнительные сведения, раскрываемые эмитентами инфраструктурных облигаций</w:t>
      </w:r>
      <w:bookmarkEnd w:id="122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222A3C9F" w14:textId="77777777" w:rsidR="008C47BB" w:rsidRPr="002366EC" w:rsidRDefault="008C47BB" w:rsidP="008C47BB">
      <w:pPr>
        <w:pStyle w:val="Default"/>
        <w:spacing w:after="160"/>
        <w:ind w:left="284"/>
        <w:jc w:val="both"/>
        <w:rPr>
          <w:b/>
          <w:i/>
          <w:sz w:val="20"/>
          <w:szCs w:val="20"/>
        </w:rPr>
      </w:pPr>
      <w:r w:rsidRPr="002366EC">
        <w:rPr>
          <w:b/>
          <w:i/>
          <w:sz w:val="20"/>
          <w:szCs w:val="20"/>
        </w:rPr>
        <w:t xml:space="preserve">Информация не приводится, т.к. эмитент не идентифицирует какой-либо выпуск облигаций или облигации, размещаемые в рамках программы облигаций, с использованием слов "инфраструктурные облигации" </w:t>
      </w:r>
    </w:p>
    <w:p w14:paraId="5F606716" w14:textId="77777777" w:rsidR="00CA2641" w:rsidRPr="002366EC" w:rsidRDefault="00CA2641" w:rsidP="00032A7B">
      <w:pPr>
        <w:pStyle w:val="2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3" w:name="_Toc199238597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4.2(2). Дополнительные сведения, раскрываемые эмитентами облигаций, связанных с целями устойчивого развития</w:t>
      </w:r>
      <w:bookmarkEnd w:id="123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22A0DDD3" w14:textId="77777777" w:rsidR="008C47BB" w:rsidRPr="002366EC" w:rsidRDefault="008C47BB" w:rsidP="008C47BB">
      <w:pPr>
        <w:pStyle w:val="Default"/>
        <w:spacing w:after="160"/>
        <w:ind w:left="284"/>
        <w:jc w:val="both"/>
        <w:rPr>
          <w:b/>
          <w:i/>
          <w:sz w:val="20"/>
          <w:szCs w:val="20"/>
        </w:rPr>
      </w:pPr>
      <w:r w:rsidRPr="002366EC">
        <w:rPr>
          <w:b/>
          <w:i/>
          <w:sz w:val="20"/>
          <w:szCs w:val="20"/>
        </w:rPr>
        <w:t xml:space="preserve">Информация не приводится, т.к. эмитент не идентифицирует какой-либо выпуск облигаций или облигации, размещаемые в рамках программы облигаций, с использованием слов "облигации, связанные с целями устойчивого развития" </w:t>
      </w:r>
    </w:p>
    <w:p w14:paraId="3D218E9A" w14:textId="77777777" w:rsidR="00CA2641" w:rsidRPr="002366EC" w:rsidRDefault="00CA2641" w:rsidP="00032A7B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4" w:name="_Toc199238598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4.2(3). Дополнительные сведения, раскрываемые эмитентами облигаций климатического перехода</w:t>
      </w:r>
      <w:bookmarkEnd w:id="124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2BC74A20" w14:textId="77777777" w:rsidR="008C47BB" w:rsidRPr="002366EC" w:rsidRDefault="008C47BB" w:rsidP="008C47BB">
      <w:pPr>
        <w:pStyle w:val="Default"/>
        <w:ind w:left="284"/>
        <w:jc w:val="both"/>
        <w:rPr>
          <w:b/>
          <w:i/>
          <w:sz w:val="20"/>
          <w:szCs w:val="20"/>
        </w:rPr>
      </w:pPr>
      <w:r w:rsidRPr="002366EC">
        <w:rPr>
          <w:b/>
          <w:i/>
          <w:sz w:val="20"/>
          <w:szCs w:val="20"/>
        </w:rPr>
        <w:t xml:space="preserve">Информация не приводится, т.к. эмитент не идентифицирует какой-либо выпуск облигаций или облигации, размещаемые в рамках программы облигаций, с использованием слов "облигации климатического перехода" </w:t>
      </w:r>
    </w:p>
    <w:p w14:paraId="351CC9E5" w14:textId="2AEF3B76" w:rsidR="00633430" w:rsidRPr="002366EC" w:rsidRDefault="00633430" w:rsidP="00032A7B">
      <w:pPr>
        <w:pStyle w:val="2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5" w:name="_Toc199238599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4.3. Сведения о лице (лицах), предоставившем (предоставивших) обеспечение по</w:t>
      </w:r>
      <w:r w:rsidR="00A35C52"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облигациям эмитента с обеспечением, а также об обеспечении, предоставленном по</w:t>
      </w:r>
      <w:r w:rsidR="00A35C52"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облигациям эмитента с обеспечением</w:t>
      </w:r>
      <w:bookmarkEnd w:id="125"/>
    </w:p>
    <w:p w14:paraId="7FA0D6CB" w14:textId="1F97309B" w:rsidR="00BF02BF" w:rsidRPr="002366EC" w:rsidRDefault="00BF02BF" w:rsidP="00BF02BF">
      <w:pPr>
        <w:ind w:left="200"/>
        <w:jc w:val="both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В обращении нет облигаций эмитента, в отношении которых зарегистрирован проспект и (или) размещенные путем открытой подписки, в отношении которых предоставлено обеспечение.</w:t>
      </w:r>
    </w:p>
    <w:p w14:paraId="633BBAFC" w14:textId="77777777" w:rsidR="007A082C" w:rsidRPr="002366EC" w:rsidRDefault="007A082C" w:rsidP="00B26C99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6" w:name="_Toc199238600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4.3.1. Дополнительные сведения об ипотечном покрытии по облигациям эмитента с</w:t>
      </w:r>
      <w:r w:rsidR="00B26C99"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ипотечным покрытием</w:t>
      </w:r>
      <w:bookmarkEnd w:id="126"/>
    </w:p>
    <w:p w14:paraId="702F909B" w14:textId="77777777" w:rsidR="0008078E" w:rsidRPr="002366EC" w:rsidRDefault="0008078E" w:rsidP="0008078E">
      <w:pPr>
        <w:autoSpaceDE w:val="0"/>
        <w:autoSpaceDN w:val="0"/>
        <w:adjustRightInd w:val="0"/>
        <w:spacing w:before="6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Информация в настоящем пункте не приводится в связи с тем, что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эмитент не осуществлял эмиссию облигаций с ипотечным покрытием.</w:t>
      </w:r>
    </w:p>
    <w:p w14:paraId="4D255F89" w14:textId="77777777" w:rsidR="007A082C" w:rsidRPr="002366EC" w:rsidRDefault="007A082C" w:rsidP="00B26C99">
      <w:pPr>
        <w:pStyle w:val="2"/>
        <w:rPr>
          <w:rFonts w:ascii="Times New Roman" w:hAnsi="Times New Roman" w:cs="Times New Roman"/>
          <w:sz w:val="22"/>
          <w:szCs w:val="22"/>
        </w:rPr>
      </w:pPr>
      <w:bookmarkStart w:id="127" w:name="_Toc199238601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4.3.2. Дополнительные сведения о залоговом обеспечении денежными требованиями по</w:t>
      </w:r>
      <w:r w:rsidR="00B26C99"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облигациям эмитента с залоговым обеспечением денежными требованиями</w:t>
      </w:r>
      <w:bookmarkEnd w:id="127"/>
    </w:p>
    <w:p w14:paraId="3482B092" w14:textId="75DDE680" w:rsidR="0008078E" w:rsidRPr="002366EC" w:rsidRDefault="0008078E" w:rsidP="0008078E">
      <w:pPr>
        <w:autoSpaceDE w:val="0"/>
        <w:autoSpaceDN w:val="0"/>
        <w:adjustRightInd w:val="0"/>
        <w:spacing w:before="60" w:line="240" w:lineRule="auto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bookmarkStart w:id="128" w:name="sub_3244"/>
      <w:r w:rsidRPr="002366EC">
        <w:rPr>
          <w:rFonts w:ascii="Times New Roman" w:hAnsi="Times New Roman" w:cs="Times New Roman"/>
          <w:b/>
          <w:i/>
          <w:sz w:val="20"/>
          <w:szCs w:val="20"/>
        </w:rPr>
        <w:t>Информация в настоящем пункте не приводится в связи с тем, что эмитент не выпускал облигации с залоговым обеспечением денежными требованиями</w:t>
      </w:r>
    </w:p>
    <w:p w14:paraId="5CE0A1CD" w14:textId="517E7E13" w:rsidR="006A4E4A" w:rsidRPr="002366EC" w:rsidRDefault="006A4E4A" w:rsidP="006A4E4A">
      <w:pPr>
        <w:spacing w:before="16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В период между отчетной датой и датой раскрытия консолидированной финансовой отчетности (финансовой отчетности, бухгалтерской (финансовой) отчетности) в составе соответствующей информации изменения не происходили </w:t>
      </w:r>
    </w:p>
    <w:p w14:paraId="748CAD32" w14:textId="77777777" w:rsidR="00315A3B" w:rsidRPr="002366EC" w:rsidRDefault="00315A3B" w:rsidP="00B26C99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29" w:name="_Toc199238602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4.4. Сведения об объявленных и выплаченных дивидендах по акциям эмитента</w:t>
      </w:r>
      <w:bookmarkEnd w:id="129"/>
    </w:p>
    <w:bookmarkEnd w:id="128"/>
    <w:p w14:paraId="53DD4B27" w14:textId="77360359" w:rsidR="007A082C" w:rsidRDefault="007A082C" w:rsidP="000F7D66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Информация указывается в отношении дивидендов, решение о выплате (объявлении) которых принято</w:t>
      </w:r>
      <w:r w:rsidR="00FC51A1"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Fonts w:ascii="Times New Roman" w:hAnsi="Times New Roman" w:cs="Times New Roman"/>
          <w:sz w:val="20"/>
          <w:szCs w:val="20"/>
        </w:rPr>
        <w:t>в течение трех последних завершенных отчетных лет либо в течение всего срока с даты государственной регистрации эмитента, если эмитент осуществляет свою деятельность менее трех лет.</w:t>
      </w:r>
    </w:p>
    <w:p w14:paraId="6E2B6271" w14:textId="211A907C" w:rsidR="003304E3" w:rsidRDefault="003304E3" w:rsidP="000F7D66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09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818"/>
        <w:gridCol w:w="3680"/>
      </w:tblGrid>
      <w:tr w:rsidR="00AC74B2" w:rsidRPr="002366EC" w14:paraId="0815501E" w14:textId="77777777" w:rsidTr="00FE0608">
        <w:tc>
          <w:tcPr>
            <w:tcW w:w="596" w:type="dxa"/>
          </w:tcPr>
          <w:p w14:paraId="3F0B4BE5" w14:textId="77777777" w:rsidR="00AC74B2" w:rsidRPr="002366EC" w:rsidRDefault="00AC74B2" w:rsidP="00FE0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</w:p>
          <w:p w14:paraId="2F6B5341" w14:textId="77777777" w:rsidR="00AC74B2" w:rsidRPr="002366EC" w:rsidRDefault="00AC74B2" w:rsidP="00FE060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5818" w:type="dxa"/>
          </w:tcPr>
          <w:p w14:paraId="4365ADE5" w14:textId="77777777" w:rsidR="00AC74B2" w:rsidRPr="002366EC" w:rsidRDefault="00AC74B2" w:rsidP="00FE060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680" w:type="dxa"/>
          </w:tcPr>
          <w:p w14:paraId="2ECCF665" w14:textId="78530A6B" w:rsidR="00AC74B2" w:rsidRPr="002366EC" w:rsidRDefault="00AC74B2" w:rsidP="00AC74B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Отчетный период, за который (по результатам которого) выплачиваются (выплачивались) объявленные дивиденды – 2022г., полный год</w:t>
            </w:r>
          </w:p>
        </w:tc>
      </w:tr>
      <w:tr w:rsidR="00AC74B2" w:rsidRPr="002366EC" w14:paraId="0CDAFF71" w14:textId="77777777" w:rsidTr="00FE0608">
        <w:tc>
          <w:tcPr>
            <w:tcW w:w="596" w:type="dxa"/>
          </w:tcPr>
          <w:p w14:paraId="34AF570E" w14:textId="77777777" w:rsidR="00AC74B2" w:rsidRPr="002366EC" w:rsidRDefault="00AC74B2" w:rsidP="00FE0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18" w:type="dxa"/>
          </w:tcPr>
          <w:p w14:paraId="45AB8ADA" w14:textId="77777777" w:rsidR="00AC74B2" w:rsidRPr="002366EC" w:rsidRDefault="00AC74B2" w:rsidP="00FE060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680" w:type="dxa"/>
          </w:tcPr>
          <w:p w14:paraId="60FAB412" w14:textId="77777777" w:rsidR="00AC74B2" w:rsidRPr="002366EC" w:rsidRDefault="00AC74B2" w:rsidP="00FE060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AC74B2" w:rsidRPr="002366EC" w14:paraId="651DAE40" w14:textId="77777777" w:rsidTr="00FE0608">
        <w:tc>
          <w:tcPr>
            <w:tcW w:w="596" w:type="dxa"/>
          </w:tcPr>
          <w:p w14:paraId="488650EA" w14:textId="77777777" w:rsidR="00AC74B2" w:rsidRPr="002366EC" w:rsidRDefault="00AC74B2" w:rsidP="00FE0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98" w:type="dxa"/>
            <w:gridSpan w:val="2"/>
          </w:tcPr>
          <w:p w14:paraId="63DB0A0E" w14:textId="77777777" w:rsidR="00AC74B2" w:rsidRPr="002366EC" w:rsidRDefault="00AC74B2" w:rsidP="00FE0608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Категория (тип) акций: </w:t>
            </w: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привилегированные</w:t>
            </w:r>
          </w:p>
        </w:tc>
      </w:tr>
      <w:tr w:rsidR="00AC74B2" w:rsidRPr="002366EC" w14:paraId="223330C4" w14:textId="77777777" w:rsidTr="00FE0608">
        <w:tc>
          <w:tcPr>
            <w:tcW w:w="596" w:type="dxa"/>
          </w:tcPr>
          <w:p w14:paraId="3EB2AE0F" w14:textId="77777777" w:rsidR="00AC74B2" w:rsidRPr="002366EC" w:rsidRDefault="00AC74B2" w:rsidP="00FE0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98" w:type="dxa"/>
            <w:gridSpan w:val="2"/>
          </w:tcPr>
          <w:p w14:paraId="67CC42FF" w14:textId="77777777" w:rsidR="00AC74B2" w:rsidRPr="002366EC" w:rsidRDefault="00AC74B2" w:rsidP="00FE0608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I. Сведения об объявленных дивидендах</w:t>
            </w:r>
          </w:p>
        </w:tc>
      </w:tr>
      <w:tr w:rsidR="0015450A" w:rsidRPr="002366EC" w14:paraId="4C84D7DB" w14:textId="77777777" w:rsidTr="00FE0608">
        <w:tc>
          <w:tcPr>
            <w:tcW w:w="596" w:type="dxa"/>
          </w:tcPr>
          <w:p w14:paraId="20E299E9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18" w:type="dxa"/>
          </w:tcPr>
          <w:p w14:paraId="303736CB" w14:textId="77777777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Размер объявленных дивидендов в расчете на одну акцию, руб.</w:t>
            </w:r>
          </w:p>
        </w:tc>
        <w:tc>
          <w:tcPr>
            <w:tcW w:w="3680" w:type="dxa"/>
          </w:tcPr>
          <w:p w14:paraId="513DD799" w14:textId="35A924E9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391,54</w:t>
            </w:r>
          </w:p>
        </w:tc>
      </w:tr>
      <w:tr w:rsidR="0015450A" w:rsidRPr="002366EC" w14:paraId="0CD3FDD8" w14:textId="77777777" w:rsidTr="00FE0608">
        <w:tc>
          <w:tcPr>
            <w:tcW w:w="596" w:type="dxa"/>
          </w:tcPr>
          <w:p w14:paraId="1F59CD25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18" w:type="dxa"/>
          </w:tcPr>
          <w:p w14:paraId="531FBD16" w14:textId="77777777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680" w:type="dxa"/>
          </w:tcPr>
          <w:p w14:paraId="03A5DB20" w14:textId="6CB703F6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97 625 408,98</w:t>
            </w:r>
          </w:p>
        </w:tc>
      </w:tr>
      <w:tr w:rsidR="0015450A" w:rsidRPr="002366EC" w14:paraId="0D09B8DB" w14:textId="77777777" w:rsidTr="00FE0608">
        <w:tc>
          <w:tcPr>
            <w:tcW w:w="596" w:type="dxa"/>
          </w:tcPr>
          <w:p w14:paraId="3BBE092E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18" w:type="dxa"/>
          </w:tcPr>
          <w:p w14:paraId="04730F05" w14:textId="77777777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объявленных дивидендов в чистой прибыли отчетного года, %:</w:t>
            </w:r>
          </w:p>
        </w:tc>
        <w:tc>
          <w:tcPr>
            <w:tcW w:w="3680" w:type="dxa"/>
          </w:tcPr>
          <w:p w14:paraId="4D13D61B" w14:textId="77777777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15450A" w:rsidRPr="002366EC" w14:paraId="5198C8B9" w14:textId="77777777" w:rsidTr="00FE0608">
        <w:tc>
          <w:tcPr>
            <w:tcW w:w="596" w:type="dxa"/>
          </w:tcPr>
          <w:p w14:paraId="49056461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818" w:type="dxa"/>
          </w:tcPr>
          <w:p w14:paraId="6EE8A744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данным консолидированной финансовой отчетности (финансовой отчетности), %</w:t>
            </w:r>
          </w:p>
        </w:tc>
        <w:tc>
          <w:tcPr>
            <w:tcW w:w="3680" w:type="dxa"/>
          </w:tcPr>
          <w:p w14:paraId="6E65C739" w14:textId="18891BB4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-</w:t>
            </w:r>
          </w:p>
        </w:tc>
      </w:tr>
      <w:tr w:rsidR="0015450A" w:rsidRPr="002366EC" w14:paraId="3A89AFEC" w14:textId="77777777" w:rsidTr="00FE0608">
        <w:tc>
          <w:tcPr>
            <w:tcW w:w="596" w:type="dxa"/>
          </w:tcPr>
          <w:p w14:paraId="6D593426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818" w:type="dxa"/>
          </w:tcPr>
          <w:p w14:paraId="123298EF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данным бухгалтерской (финансовой) отчетности, %</w:t>
            </w:r>
          </w:p>
        </w:tc>
        <w:tc>
          <w:tcPr>
            <w:tcW w:w="3680" w:type="dxa"/>
          </w:tcPr>
          <w:p w14:paraId="3A21B781" w14:textId="7F2794A2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10</w:t>
            </w:r>
          </w:p>
        </w:tc>
      </w:tr>
      <w:tr w:rsidR="0015450A" w:rsidRPr="002366EC" w14:paraId="64A51A47" w14:textId="77777777" w:rsidTr="00FE0608">
        <w:tc>
          <w:tcPr>
            <w:tcW w:w="596" w:type="dxa"/>
          </w:tcPr>
          <w:p w14:paraId="4F2EC554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818" w:type="dxa"/>
          </w:tcPr>
          <w:p w14:paraId="50550420" w14:textId="77777777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680" w:type="dxa"/>
          </w:tcPr>
          <w:p w14:paraId="688C2CF1" w14:textId="7B3B813D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Чистая прибыль отчетного года</w:t>
            </w:r>
          </w:p>
        </w:tc>
      </w:tr>
      <w:tr w:rsidR="0015450A" w:rsidRPr="002366EC" w14:paraId="1780DFDA" w14:textId="77777777" w:rsidTr="00FE0608">
        <w:tc>
          <w:tcPr>
            <w:tcW w:w="596" w:type="dxa"/>
          </w:tcPr>
          <w:p w14:paraId="2CEDF1E2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5818" w:type="dxa"/>
          </w:tcPr>
          <w:p w14:paraId="3F6527A5" w14:textId="77777777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680" w:type="dxa"/>
          </w:tcPr>
          <w:p w14:paraId="26AEB5CA" w14:textId="2B563464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Общее собрание акционеров; дата принятия решения – 29.06.2023; дата составления и номер протокола – 30.06.2023 №30</w:t>
            </w:r>
          </w:p>
        </w:tc>
      </w:tr>
      <w:tr w:rsidR="0015450A" w:rsidRPr="002366EC" w14:paraId="053E1764" w14:textId="77777777" w:rsidTr="00FE0608">
        <w:tc>
          <w:tcPr>
            <w:tcW w:w="596" w:type="dxa"/>
          </w:tcPr>
          <w:p w14:paraId="46185D07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818" w:type="dxa"/>
          </w:tcPr>
          <w:p w14:paraId="2FB59D2D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680" w:type="dxa"/>
          </w:tcPr>
          <w:p w14:paraId="655B93B3" w14:textId="0C407E38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12.07.2023</w:t>
            </w:r>
          </w:p>
        </w:tc>
      </w:tr>
      <w:tr w:rsidR="0015450A" w:rsidRPr="002366EC" w14:paraId="54486348" w14:textId="77777777" w:rsidTr="00FE0608">
        <w:tc>
          <w:tcPr>
            <w:tcW w:w="596" w:type="dxa"/>
          </w:tcPr>
          <w:p w14:paraId="3A14173E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818" w:type="dxa"/>
          </w:tcPr>
          <w:p w14:paraId="2FCC7D0A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(дата) выплаты объявленных дивидендов</w:t>
            </w:r>
          </w:p>
        </w:tc>
        <w:tc>
          <w:tcPr>
            <w:tcW w:w="3680" w:type="dxa"/>
          </w:tcPr>
          <w:p w14:paraId="52E5C877" w14:textId="5335D873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Номинальному держателю  - не позднее 26.07.2023; другим зарегистрированным в реестре акционеров лицам - не позднее 16.08.2023</w:t>
            </w:r>
          </w:p>
        </w:tc>
      </w:tr>
      <w:tr w:rsidR="0015450A" w:rsidRPr="002366EC" w14:paraId="5E14C39D" w14:textId="77777777" w:rsidTr="00FE0608">
        <w:tc>
          <w:tcPr>
            <w:tcW w:w="596" w:type="dxa"/>
          </w:tcPr>
          <w:p w14:paraId="7815AA21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818" w:type="dxa"/>
          </w:tcPr>
          <w:p w14:paraId="722CA02F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680" w:type="dxa"/>
          </w:tcPr>
          <w:p w14:paraId="350A1001" w14:textId="29BDDA45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Style w:val="Subst"/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отсутствуют</w:t>
            </w:r>
          </w:p>
        </w:tc>
      </w:tr>
      <w:tr w:rsidR="00AC74B2" w:rsidRPr="002366EC" w14:paraId="50054A8D" w14:textId="77777777" w:rsidTr="00FE0608">
        <w:tc>
          <w:tcPr>
            <w:tcW w:w="596" w:type="dxa"/>
          </w:tcPr>
          <w:p w14:paraId="5DA1424A" w14:textId="77777777" w:rsidR="00AC74B2" w:rsidRPr="002366EC" w:rsidRDefault="00AC74B2" w:rsidP="00FE0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498" w:type="dxa"/>
            <w:gridSpan w:val="2"/>
          </w:tcPr>
          <w:p w14:paraId="0E78EC13" w14:textId="77777777" w:rsidR="00AC74B2" w:rsidRPr="002366EC" w:rsidRDefault="00AC74B2" w:rsidP="00FE0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II. Сведения о выплаченных дивидендах</w:t>
            </w:r>
          </w:p>
        </w:tc>
      </w:tr>
      <w:tr w:rsidR="0015450A" w:rsidRPr="002366EC" w14:paraId="29A19268" w14:textId="77777777" w:rsidTr="00FE0608">
        <w:tc>
          <w:tcPr>
            <w:tcW w:w="596" w:type="dxa"/>
          </w:tcPr>
          <w:p w14:paraId="7609DF28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818" w:type="dxa"/>
          </w:tcPr>
          <w:p w14:paraId="73C2FCDC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3680" w:type="dxa"/>
          </w:tcPr>
          <w:p w14:paraId="1A6B8387" w14:textId="6CC394C6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Style w:val="Subst"/>
                <w:rFonts w:ascii="Times New Roman" w:hAnsi="Times New Roman" w:cs="Times New Roman"/>
                <w:bCs/>
                <w:iCs/>
                <w:sz w:val="20"/>
                <w:szCs w:val="20"/>
              </w:rPr>
              <w:t>97 390 484,98</w:t>
            </w:r>
          </w:p>
        </w:tc>
      </w:tr>
      <w:tr w:rsidR="0015450A" w:rsidRPr="002366EC" w14:paraId="791B86BE" w14:textId="77777777" w:rsidTr="00FE0608">
        <w:tc>
          <w:tcPr>
            <w:tcW w:w="596" w:type="dxa"/>
          </w:tcPr>
          <w:p w14:paraId="367A7ABF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818" w:type="dxa"/>
          </w:tcPr>
          <w:p w14:paraId="13C3B87F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680" w:type="dxa"/>
          </w:tcPr>
          <w:p w14:paraId="5689A213" w14:textId="051B9808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99,76</w:t>
            </w:r>
          </w:p>
        </w:tc>
      </w:tr>
      <w:tr w:rsidR="0015450A" w:rsidRPr="002366EC" w14:paraId="267C2E14" w14:textId="77777777" w:rsidTr="00FE0608">
        <w:tc>
          <w:tcPr>
            <w:tcW w:w="596" w:type="dxa"/>
          </w:tcPr>
          <w:p w14:paraId="300D310B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818" w:type="dxa"/>
          </w:tcPr>
          <w:p w14:paraId="051F3CF4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680" w:type="dxa"/>
          </w:tcPr>
          <w:p w14:paraId="1A721AD5" w14:textId="4BC66966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анкетах зарегистрированных лиц в системе ведения реестра акционеров отсутствуют точные и необходимые адресные данные или банковские реквизиты лиц, имеющих право на получение дивидендов</w:t>
            </w:r>
          </w:p>
        </w:tc>
      </w:tr>
      <w:tr w:rsidR="0015450A" w:rsidRPr="002366EC" w14:paraId="204E488D" w14:textId="77777777" w:rsidTr="00FE0608">
        <w:tc>
          <w:tcPr>
            <w:tcW w:w="596" w:type="dxa"/>
          </w:tcPr>
          <w:p w14:paraId="050080CC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818" w:type="dxa"/>
          </w:tcPr>
          <w:p w14:paraId="7F59C92E" w14:textId="77777777" w:rsidR="0015450A" w:rsidRPr="002366EC" w:rsidRDefault="0015450A" w:rsidP="0015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680" w:type="dxa"/>
          </w:tcPr>
          <w:p w14:paraId="3287D6F5" w14:textId="73C0C25A" w:rsidR="0015450A" w:rsidRPr="002366EC" w:rsidRDefault="0015450A" w:rsidP="0015450A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Style w:val="Subst"/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отсутствуют</w:t>
            </w:r>
          </w:p>
        </w:tc>
      </w:tr>
    </w:tbl>
    <w:p w14:paraId="65E6BE35" w14:textId="77777777" w:rsidR="00182A45" w:rsidRPr="002366EC" w:rsidRDefault="00182A45" w:rsidP="00182A45">
      <w:pPr>
        <w:spacing w:after="0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W w:w="1009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818"/>
        <w:gridCol w:w="3680"/>
      </w:tblGrid>
      <w:tr w:rsidR="00182A45" w:rsidRPr="002366EC" w14:paraId="4BABA164" w14:textId="77777777" w:rsidTr="00501E8E">
        <w:tc>
          <w:tcPr>
            <w:tcW w:w="596" w:type="dxa"/>
          </w:tcPr>
          <w:p w14:paraId="7DCCEDE5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</w:p>
          <w:p w14:paraId="39CF52B8" w14:textId="77777777" w:rsidR="00182A45" w:rsidRPr="002366EC" w:rsidRDefault="00182A45" w:rsidP="00501E8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5818" w:type="dxa"/>
          </w:tcPr>
          <w:p w14:paraId="61A51F4E" w14:textId="77777777" w:rsidR="00182A45" w:rsidRPr="002366EC" w:rsidRDefault="00182A45" w:rsidP="00501E8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680" w:type="dxa"/>
          </w:tcPr>
          <w:p w14:paraId="16AED199" w14:textId="678CDBF4" w:rsidR="00182A45" w:rsidRPr="002366EC" w:rsidRDefault="00182A45" w:rsidP="00182A45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Отчетный период, за который (по результатам которого) выплачиваются (выплачивались) объявленные дивиденды – 2023г., полный год</w:t>
            </w:r>
          </w:p>
        </w:tc>
      </w:tr>
      <w:tr w:rsidR="00182A45" w:rsidRPr="002366EC" w14:paraId="4D045F25" w14:textId="77777777" w:rsidTr="00501E8E">
        <w:tc>
          <w:tcPr>
            <w:tcW w:w="596" w:type="dxa"/>
          </w:tcPr>
          <w:p w14:paraId="125B45C2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18" w:type="dxa"/>
          </w:tcPr>
          <w:p w14:paraId="528FE171" w14:textId="77777777" w:rsidR="00182A45" w:rsidRPr="002366EC" w:rsidRDefault="00182A45" w:rsidP="00501E8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680" w:type="dxa"/>
          </w:tcPr>
          <w:p w14:paraId="74C88E34" w14:textId="77777777" w:rsidR="00182A45" w:rsidRPr="002366EC" w:rsidRDefault="00182A45" w:rsidP="00501E8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182A45" w:rsidRPr="002366EC" w14:paraId="026C25B1" w14:textId="77777777" w:rsidTr="00501E8E">
        <w:tc>
          <w:tcPr>
            <w:tcW w:w="596" w:type="dxa"/>
          </w:tcPr>
          <w:p w14:paraId="3BC2EAD4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98" w:type="dxa"/>
            <w:gridSpan w:val="2"/>
          </w:tcPr>
          <w:p w14:paraId="3FB79F6E" w14:textId="77777777" w:rsidR="00182A45" w:rsidRPr="002366EC" w:rsidRDefault="00182A45" w:rsidP="00501E8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Категория (тип) акций: </w:t>
            </w: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привилегированные</w:t>
            </w:r>
          </w:p>
        </w:tc>
      </w:tr>
      <w:tr w:rsidR="00182A45" w:rsidRPr="002366EC" w14:paraId="19E6D97A" w14:textId="77777777" w:rsidTr="00501E8E">
        <w:tc>
          <w:tcPr>
            <w:tcW w:w="596" w:type="dxa"/>
          </w:tcPr>
          <w:p w14:paraId="09EEABE7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98" w:type="dxa"/>
            <w:gridSpan w:val="2"/>
          </w:tcPr>
          <w:p w14:paraId="24458407" w14:textId="77777777" w:rsidR="00182A45" w:rsidRPr="002366EC" w:rsidRDefault="00182A45" w:rsidP="00501E8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I. Сведения об объявленных дивидендах</w:t>
            </w:r>
          </w:p>
        </w:tc>
      </w:tr>
      <w:tr w:rsidR="00182A45" w:rsidRPr="002366EC" w14:paraId="74F3ED72" w14:textId="77777777" w:rsidTr="00501E8E">
        <w:tc>
          <w:tcPr>
            <w:tcW w:w="596" w:type="dxa"/>
          </w:tcPr>
          <w:p w14:paraId="4831D8DA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18" w:type="dxa"/>
          </w:tcPr>
          <w:p w14:paraId="3B58F5E1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Размер объявленных дивидендов в расчете на одну акцию, руб.</w:t>
            </w:r>
          </w:p>
        </w:tc>
        <w:tc>
          <w:tcPr>
            <w:tcW w:w="3680" w:type="dxa"/>
          </w:tcPr>
          <w:p w14:paraId="5EDD9041" w14:textId="5FFBC99C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240,67</w:t>
            </w:r>
          </w:p>
        </w:tc>
      </w:tr>
      <w:tr w:rsidR="00182A45" w:rsidRPr="002366EC" w14:paraId="34E411B4" w14:textId="77777777" w:rsidTr="00501E8E">
        <w:tc>
          <w:tcPr>
            <w:tcW w:w="596" w:type="dxa"/>
          </w:tcPr>
          <w:p w14:paraId="4CE91477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18" w:type="dxa"/>
          </w:tcPr>
          <w:p w14:paraId="24C3025B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680" w:type="dxa"/>
          </w:tcPr>
          <w:p w14:paraId="683E30D4" w14:textId="49E045FD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60 007 935,79</w:t>
            </w:r>
          </w:p>
        </w:tc>
      </w:tr>
      <w:tr w:rsidR="00182A45" w:rsidRPr="002366EC" w14:paraId="5D3E84A9" w14:textId="77777777" w:rsidTr="00501E8E">
        <w:tc>
          <w:tcPr>
            <w:tcW w:w="596" w:type="dxa"/>
          </w:tcPr>
          <w:p w14:paraId="2C87F451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18" w:type="dxa"/>
          </w:tcPr>
          <w:p w14:paraId="76B49DAA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объявленных дивидендов в чистой прибыли отчетного года, %:</w:t>
            </w:r>
          </w:p>
        </w:tc>
        <w:tc>
          <w:tcPr>
            <w:tcW w:w="3680" w:type="dxa"/>
          </w:tcPr>
          <w:p w14:paraId="0A118596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182A45" w:rsidRPr="002366EC" w14:paraId="782FAF35" w14:textId="77777777" w:rsidTr="00501E8E">
        <w:tc>
          <w:tcPr>
            <w:tcW w:w="596" w:type="dxa"/>
          </w:tcPr>
          <w:p w14:paraId="427437F0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818" w:type="dxa"/>
          </w:tcPr>
          <w:p w14:paraId="7F92C548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данным консолидированной финансовой отчетности (финансовой отчетности), %</w:t>
            </w:r>
          </w:p>
        </w:tc>
        <w:tc>
          <w:tcPr>
            <w:tcW w:w="3680" w:type="dxa"/>
          </w:tcPr>
          <w:p w14:paraId="3CA745DB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-</w:t>
            </w:r>
          </w:p>
        </w:tc>
      </w:tr>
      <w:tr w:rsidR="00182A45" w:rsidRPr="002366EC" w14:paraId="11D2EAD0" w14:textId="77777777" w:rsidTr="00501E8E">
        <w:tc>
          <w:tcPr>
            <w:tcW w:w="596" w:type="dxa"/>
          </w:tcPr>
          <w:p w14:paraId="58617D7D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818" w:type="dxa"/>
          </w:tcPr>
          <w:p w14:paraId="2F17FA5B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данным бухгалтерской (финансовой) отчетности, %</w:t>
            </w:r>
          </w:p>
        </w:tc>
        <w:tc>
          <w:tcPr>
            <w:tcW w:w="3680" w:type="dxa"/>
          </w:tcPr>
          <w:p w14:paraId="45EC35A6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10</w:t>
            </w:r>
          </w:p>
        </w:tc>
      </w:tr>
      <w:tr w:rsidR="00182A45" w:rsidRPr="002366EC" w14:paraId="5AC7D476" w14:textId="77777777" w:rsidTr="00501E8E">
        <w:tc>
          <w:tcPr>
            <w:tcW w:w="596" w:type="dxa"/>
          </w:tcPr>
          <w:p w14:paraId="6386E84E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818" w:type="dxa"/>
          </w:tcPr>
          <w:p w14:paraId="498AE1C3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680" w:type="dxa"/>
          </w:tcPr>
          <w:p w14:paraId="7003BF1E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Чистая прибыль отчетного года</w:t>
            </w:r>
          </w:p>
        </w:tc>
      </w:tr>
      <w:tr w:rsidR="00182A45" w:rsidRPr="002366EC" w14:paraId="36AF8F0C" w14:textId="77777777" w:rsidTr="00501E8E">
        <w:tc>
          <w:tcPr>
            <w:tcW w:w="596" w:type="dxa"/>
          </w:tcPr>
          <w:p w14:paraId="3F2EA8BB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818" w:type="dxa"/>
          </w:tcPr>
          <w:p w14:paraId="7C0BDD0E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680" w:type="dxa"/>
          </w:tcPr>
          <w:p w14:paraId="6E2C5B18" w14:textId="3B8D33B5" w:rsidR="00182A45" w:rsidRPr="002366EC" w:rsidRDefault="00182A45" w:rsidP="00182A45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Общее собрание акционеров; дата принятия решения – 26.06.2024; дата составления и номер протокола – 28.06.2024 №31</w:t>
            </w:r>
          </w:p>
        </w:tc>
      </w:tr>
      <w:tr w:rsidR="00182A45" w:rsidRPr="002366EC" w14:paraId="70815C10" w14:textId="77777777" w:rsidTr="00501E8E">
        <w:tc>
          <w:tcPr>
            <w:tcW w:w="596" w:type="dxa"/>
          </w:tcPr>
          <w:p w14:paraId="080F856C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818" w:type="dxa"/>
          </w:tcPr>
          <w:p w14:paraId="567E2D57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680" w:type="dxa"/>
          </w:tcPr>
          <w:p w14:paraId="419E49C8" w14:textId="786748EF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08.07.2024</w:t>
            </w:r>
          </w:p>
        </w:tc>
      </w:tr>
      <w:tr w:rsidR="00182A45" w:rsidRPr="002366EC" w14:paraId="1E1A91C9" w14:textId="77777777" w:rsidTr="00501E8E">
        <w:tc>
          <w:tcPr>
            <w:tcW w:w="596" w:type="dxa"/>
          </w:tcPr>
          <w:p w14:paraId="2DB5CCEC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818" w:type="dxa"/>
          </w:tcPr>
          <w:p w14:paraId="32833DFF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(дата) выплаты объявленных дивидендов</w:t>
            </w:r>
          </w:p>
        </w:tc>
        <w:tc>
          <w:tcPr>
            <w:tcW w:w="3680" w:type="dxa"/>
          </w:tcPr>
          <w:p w14:paraId="6FEE2551" w14:textId="06B8C19A" w:rsidR="00182A45" w:rsidRPr="002366EC" w:rsidRDefault="00182A45" w:rsidP="00182A45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Номинальному держателю  - не позднее 22.07.2024; другим зарегистрированным в реестре акционеров лицам - не позднее 12.08.2024</w:t>
            </w:r>
          </w:p>
        </w:tc>
      </w:tr>
      <w:tr w:rsidR="00182A45" w:rsidRPr="002366EC" w14:paraId="69E0C551" w14:textId="77777777" w:rsidTr="00501E8E">
        <w:tc>
          <w:tcPr>
            <w:tcW w:w="596" w:type="dxa"/>
          </w:tcPr>
          <w:p w14:paraId="7C577B25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818" w:type="dxa"/>
          </w:tcPr>
          <w:p w14:paraId="431C444F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680" w:type="dxa"/>
          </w:tcPr>
          <w:p w14:paraId="2E756CEE" w14:textId="77777777" w:rsidR="00182A45" w:rsidRPr="002366EC" w:rsidRDefault="00182A45" w:rsidP="00501E8E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Style w:val="Subst"/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отсутствуют</w:t>
            </w:r>
          </w:p>
        </w:tc>
      </w:tr>
      <w:tr w:rsidR="00182A45" w:rsidRPr="002366EC" w14:paraId="763D22B0" w14:textId="77777777" w:rsidTr="00501E8E">
        <w:tc>
          <w:tcPr>
            <w:tcW w:w="596" w:type="dxa"/>
          </w:tcPr>
          <w:p w14:paraId="6EFEB2FA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498" w:type="dxa"/>
            <w:gridSpan w:val="2"/>
          </w:tcPr>
          <w:p w14:paraId="3C251901" w14:textId="77777777" w:rsidR="00182A45" w:rsidRPr="002366EC" w:rsidRDefault="00182A45" w:rsidP="00501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II. Сведения о выплаченных дивидендах</w:t>
            </w:r>
          </w:p>
        </w:tc>
      </w:tr>
      <w:tr w:rsidR="00DB3A22" w:rsidRPr="002366EC" w14:paraId="61DECC5A" w14:textId="77777777" w:rsidTr="00501E8E">
        <w:tc>
          <w:tcPr>
            <w:tcW w:w="596" w:type="dxa"/>
          </w:tcPr>
          <w:p w14:paraId="2268A649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818" w:type="dxa"/>
          </w:tcPr>
          <w:p w14:paraId="23C00B2C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3680" w:type="dxa"/>
          </w:tcPr>
          <w:p w14:paraId="197969DC" w14:textId="45BE0804" w:rsidR="00DB3A22" w:rsidRPr="002366EC" w:rsidRDefault="00DB3A22" w:rsidP="00DB3A22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Style w:val="Subst"/>
                <w:rFonts w:ascii="Times New Roman" w:hAnsi="Times New Roman" w:cs="Times New Roman"/>
                <w:bCs/>
                <w:iCs/>
                <w:sz w:val="20"/>
                <w:szCs w:val="20"/>
              </w:rPr>
              <w:t>59 854 629,00</w:t>
            </w:r>
          </w:p>
        </w:tc>
      </w:tr>
      <w:tr w:rsidR="00DB3A22" w:rsidRPr="002366EC" w14:paraId="16E80E0C" w14:textId="77777777" w:rsidTr="00501E8E">
        <w:tc>
          <w:tcPr>
            <w:tcW w:w="596" w:type="dxa"/>
          </w:tcPr>
          <w:p w14:paraId="3B5271B6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818" w:type="dxa"/>
          </w:tcPr>
          <w:p w14:paraId="64E124DD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680" w:type="dxa"/>
          </w:tcPr>
          <w:p w14:paraId="2C5012A5" w14:textId="755CB014" w:rsidR="00DB3A22" w:rsidRPr="002366EC" w:rsidRDefault="00DB3A22" w:rsidP="00DB3A22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99,74</w:t>
            </w:r>
          </w:p>
        </w:tc>
      </w:tr>
      <w:tr w:rsidR="00DB3A22" w:rsidRPr="002366EC" w14:paraId="24DF6B7E" w14:textId="77777777" w:rsidTr="00501E8E">
        <w:tc>
          <w:tcPr>
            <w:tcW w:w="596" w:type="dxa"/>
          </w:tcPr>
          <w:p w14:paraId="5F6FAE7C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16</w:t>
            </w:r>
          </w:p>
        </w:tc>
        <w:tc>
          <w:tcPr>
            <w:tcW w:w="5818" w:type="dxa"/>
          </w:tcPr>
          <w:p w14:paraId="5A85B9DD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680" w:type="dxa"/>
          </w:tcPr>
          <w:p w14:paraId="573845ED" w14:textId="309621C3" w:rsidR="00DB3A22" w:rsidRPr="002366EC" w:rsidRDefault="00DB3A22" w:rsidP="00DB3A22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анкетах зарегистрированных лиц в системе ведения реестра акционеров отсутствуют точные и необходимые адресные данные или банковские реквизиты лиц, имеющих право на получение дивидендов</w:t>
            </w:r>
          </w:p>
        </w:tc>
      </w:tr>
      <w:tr w:rsidR="00DB3A22" w:rsidRPr="002366EC" w14:paraId="4579BDA9" w14:textId="77777777" w:rsidTr="00501E8E">
        <w:tc>
          <w:tcPr>
            <w:tcW w:w="596" w:type="dxa"/>
          </w:tcPr>
          <w:p w14:paraId="2A2B84CF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818" w:type="dxa"/>
          </w:tcPr>
          <w:p w14:paraId="6292D057" w14:textId="77777777" w:rsidR="00DB3A22" w:rsidRPr="002366EC" w:rsidRDefault="00DB3A22" w:rsidP="00DB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66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680" w:type="dxa"/>
          </w:tcPr>
          <w:p w14:paraId="354F7CF6" w14:textId="5244644C" w:rsidR="00DB3A22" w:rsidRPr="002366EC" w:rsidRDefault="00DB3A22" w:rsidP="00DB3A22">
            <w:pPr>
              <w:pStyle w:val="a5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2366EC">
              <w:rPr>
                <w:rStyle w:val="Subst"/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отсутствуют</w:t>
            </w:r>
          </w:p>
        </w:tc>
      </w:tr>
    </w:tbl>
    <w:p w14:paraId="725769FC" w14:textId="6A5E7510" w:rsidR="004A1055" w:rsidRPr="002366EC" w:rsidRDefault="004A1055" w:rsidP="004A1055">
      <w:pPr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b/>
          <w:i/>
          <w:sz w:val="20"/>
          <w:szCs w:val="20"/>
        </w:rPr>
        <w:t>Дивиденды по обыкновенным акциям эмитента по результатам 20</w:t>
      </w:r>
      <w:r w:rsidR="00182A45" w:rsidRPr="002366EC">
        <w:rPr>
          <w:rFonts w:ascii="Times New Roman" w:hAnsi="Times New Roman" w:cs="Times New Roman"/>
          <w:b/>
          <w:i/>
          <w:sz w:val="20"/>
          <w:szCs w:val="20"/>
        </w:rPr>
        <w:t>2</w:t>
      </w:r>
      <w:r w:rsidR="00C951F6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-202</w:t>
      </w:r>
      <w:r w:rsidR="00DB3A22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г.г. не объявлялись и не выплачивались. Решение о выплате (объявлении) дивидендов</w:t>
      </w:r>
      <w:r w:rsidRPr="002366EC">
        <w:rPr>
          <w:rFonts w:ascii="Times New Roman" w:hAnsi="Times New Roman" w:cs="Times New Roman"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по привилегированным акциям эмитента по результатам 2021 года годовым (по итогам 2021 года) общим собранием акционеров Общества 27.06.2022 года не принято.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Дивиденды по обыкновенным и привилегированным акциям по результатам первого квартала, первого полугодия </w:t>
      </w:r>
      <w:r w:rsidR="0015450A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и девяти месяцев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202</w:t>
      </w:r>
      <w:r w:rsidR="00182A45"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4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года не объявлялись и не выплачивались</w:t>
      </w:r>
      <w:r w:rsidRPr="002366EC">
        <w:rPr>
          <w:rStyle w:val="af5"/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03AADF1D" w14:textId="15290B2E" w:rsidR="00315A3B" w:rsidRPr="002366EC" w:rsidRDefault="00315A3B" w:rsidP="000A05EB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30" w:name="sub_3245"/>
      <w:bookmarkStart w:id="131" w:name="_Toc199238603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4.5. Сведения об организациях, осуществляющих учет прав на эмиссионные ценные бумаги эмитента</w:t>
      </w:r>
      <w:bookmarkEnd w:id="131"/>
    </w:p>
    <w:bookmarkEnd w:id="130"/>
    <w:p w14:paraId="4D3E1827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23167FB" w14:textId="77777777" w:rsidR="00315A3B" w:rsidRPr="002366EC" w:rsidRDefault="00315A3B" w:rsidP="000A05EB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32" w:name="sub_32451"/>
      <w:bookmarkStart w:id="133" w:name="_Toc199238604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4.5.1 Сведения о регистраторе, осуществляющем ведение реестра владельцев ценных бумаг эмитента</w:t>
      </w:r>
      <w:bookmarkEnd w:id="133"/>
    </w:p>
    <w:p w14:paraId="0DC4E774" w14:textId="77777777" w:rsidR="0008078E" w:rsidRPr="002366EC" w:rsidRDefault="0008078E" w:rsidP="0008078E">
      <w:pPr>
        <w:spacing w:before="60" w:after="0"/>
        <w:jc w:val="both"/>
        <w:rPr>
          <w:rFonts w:ascii="Times New Roman" w:hAnsi="Times New Roman" w:cs="Times New Roman"/>
          <w:sz w:val="20"/>
          <w:szCs w:val="20"/>
        </w:rPr>
      </w:pPr>
      <w:bookmarkStart w:id="134" w:name="sub_32452"/>
      <w:bookmarkEnd w:id="132"/>
      <w:r w:rsidRPr="002366EC">
        <w:rPr>
          <w:rFonts w:ascii="Times New Roman" w:hAnsi="Times New Roman" w:cs="Times New Roman"/>
          <w:sz w:val="20"/>
          <w:szCs w:val="20"/>
        </w:rPr>
        <w:t xml:space="preserve">Полное фирменное наименование: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Общество с ограниченной ответственностью «Реестр-РН»</w:t>
      </w:r>
    </w:p>
    <w:p w14:paraId="55F0015D" w14:textId="77777777" w:rsidR="0008078E" w:rsidRPr="002366EC" w:rsidRDefault="0008078E" w:rsidP="0008078E">
      <w:pPr>
        <w:spacing w:before="60" w:after="0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Сокращенное фирменное наименование: 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>ООО «Реестр-РН»</w:t>
      </w:r>
    </w:p>
    <w:p w14:paraId="73713DC6" w14:textId="77777777" w:rsidR="0008078E" w:rsidRPr="002366EC" w:rsidRDefault="0008078E" w:rsidP="000807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Место нахождения: </w:t>
      </w:r>
      <w:r w:rsidRPr="002366EC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Российская Федерация, г. Москва</w:t>
      </w:r>
    </w:p>
    <w:p w14:paraId="5A5BD1D5" w14:textId="77777777" w:rsidR="0008078E" w:rsidRPr="002366EC" w:rsidRDefault="0008078E" w:rsidP="0008078E">
      <w:pPr>
        <w:spacing w:before="60" w:after="0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ИНН: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7705397301</w:t>
      </w:r>
    </w:p>
    <w:p w14:paraId="0F8DD0CB" w14:textId="77777777" w:rsidR="0008078E" w:rsidRPr="002366EC" w:rsidRDefault="0008078E" w:rsidP="0008078E">
      <w:pPr>
        <w:autoSpaceDE w:val="0"/>
        <w:autoSpaceDN w:val="0"/>
        <w:adjustRightInd w:val="0"/>
        <w:spacing w:before="60" w:after="0" w:line="240" w:lineRule="auto"/>
        <w:rPr>
          <w:rStyle w:val="Subst"/>
          <w:rFonts w:ascii="Times New Roman" w:hAnsi="Times New Roman" w:cs="Times New Roman"/>
          <w:bCs/>
          <w:iCs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ОГРН: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1027700172818</w:t>
      </w:r>
    </w:p>
    <w:p w14:paraId="4E8FAB40" w14:textId="77777777" w:rsidR="0008078E" w:rsidRPr="002366EC" w:rsidRDefault="0008078E" w:rsidP="0008078E">
      <w:pPr>
        <w:pStyle w:val="SubHeading"/>
        <w:spacing w:before="60" w:after="0"/>
        <w:jc w:val="both"/>
      </w:pPr>
      <w:r w:rsidRPr="002366EC">
        <w:t>Данные о лицензии на осуществление деятельности по ведению реестра владельцев ценных бумаг</w:t>
      </w:r>
    </w:p>
    <w:p w14:paraId="78A9963B" w14:textId="77777777" w:rsidR="0008078E" w:rsidRPr="002366EC" w:rsidRDefault="0008078E" w:rsidP="0008078E">
      <w:pPr>
        <w:spacing w:before="60"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Номер: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10-000-1-00330</w:t>
      </w:r>
    </w:p>
    <w:p w14:paraId="1CF5496D" w14:textId="77777777" w:rsidR="0008078E" w:rsidRPr="002366EC" w:rsidRDefault="0008078E" w:rsidP="0008078E">
      <w:pPr>
        <w:spacing w:before="60"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Дата выдачи: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16.12.2004</w:t>
      </w:r>
    </w:p>
    <w:p w14:paraId="090E94F8" w14:textId="77777777" w:rsidR="0008078E" w:rsidRPr="002366EC" w:rsidRDefault="0008078E" w:rsidP="0008078E">
      <w:pPr>
        <w:spacing w:before="60"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Дата окончания действия: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Бессрочная</w:t>
      </w:r>
    </w:p>
    <w:p w14:paraId="0F75B4AE" w14:textId="77777777" w:rsidR="0008078E" w:rsidRPr="002366EC" w:rsidRDefault="0008078E" w:rsidP="0008078E">
      <w:pPr>
        <w:spacing w:before="60"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>Наименование органа, выдавшего лицензию:</w:t>
      </w:r>
      <w:r w:rsidRPr="002366EC">
        <w:rPr>
          <w:rStyle w:val="Subst"/>
          <w:rFonts w:ascii="Times New Roman" w:hAnsi="Times New Roman" w:cs="Times New Roman"/>
          <w:bCs/>
          <w:iCs/>
          <w:sz w:val="20"/>
          <w:szCs w:val="20"/>
        </w:rPr>
        <w:t xml:space="preserve"> ФСФР России</w:t>
      </w:r>
    </w:p>
    <w:p w14:paraId="31A12EBC" w14:textId="77777777" w:rsidR="0008078E" w:rsidRPr="002366EC" w:rsidRDefault="0008078E" w:rsidP="000807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Дата, с которой регистратор осуществляет ведение реестра владельцев ценных бумаг эмитента: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09.05.2014</w:t>
      </w:r>
    </w:p>
    <w:p w14:paraId="0F8AACA1" w14:textId="77777777" w:rsidR="0008078E" w:rsidRPr="002366EC" w:rsidRDefault="0008078E" w:rsidP="000807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0"/>
          <w:szCs w:val="20"/>
        </w:rPr>
      </w:pPr>
      <w:r w:rsidRPr="002366EC">
        <w:rPr>
          <w:rFonts w:ascii="Times New Roman" w:hAnsi="Times New Roman" w:cs="Times New Roman"/>
          <w:sz w:val="20"/>
          <w:szCs w:val="20"/>
        </w:rPr>
        <w:t xml:space="preserve">Иные сведения о ведении реестра владельцев ценных бумаг эмитента, указываемые эмитентом по собственному усмотрению: </w:t>
      </w:r>
      <w:r w:rsidRPr="002366EC">
        <w:rPr>
          <w:rFonts w:ascii="Times New Roman" w:hAnsi="Times New Roman" w:cs="Times New Roman"/>
          <w:b/>
          <w:i/>
          <w:sz w:val="20"/>
          <w:szCs w:val="20"/>
        </w:rPr>
        <w:t>отсутствуют.</w:t>
      </w:r>
    </w:p>
    <w:p w14:paraId="6E2C805F" w14:textId="77777777" w:rsidR="0008078E" w:rsidRPr="002366EC" w:rsidRDefault="0008078E" w:rsidP="00DE0E0C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69F51765" w14:textId="61C8C4A3" w:rsidR="00315A3B" w:rsidRPr="002366EC" w:rsidRDefault="00315A3B" w:rsidP="00DE0E0C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35" w:name="_Toc199238605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4.5.2. Сведения о депозитарии, осуществляющем централизованный учет прав на ценные бумаги эмитента</w:t>
      </w:r>
      <w:bookmarkEnd w:id="135"/>
    </w:p>
    <w:p w14:paraId="386F4CCE" w14:textId="77777777" w:rsidR="0008078E" w:rsidRPr="002366EC" w:rsidRDefault="0008078E" w:rsidP="0008078E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bookmarkStart w:id="136" w:name="sub_3246"/>
      <w:bookmarkEnd w:id="134"/>
      <w:r w:rsidRPr="002366EC">
        <w:rPr>
          <w:rFonts w:ascii="Times New Roman" w:hAnsi="Times New Roman" w:cs="Times New Roman"/>
          <w:b/>
          <w:i/>
          <w:sz w:val="20"/>
          <w:szCs w:val="20"/>
        </w:rPr>
        <w:t>В обращении нет документарных ценных бумаг эмитента с обязательным централизованным хранением</w:t>
      </w:r>
    </w:p>
    <w:p w14:paraId="4EC46711" w14:textId="77777777" w:rsidR="0008078E" w:rsidRPr="002366EC" w:rsidRDefault="0008078E" w:rsidP="00FB18B6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6A9BF15E" w14:textId="482857FD" w:rsidR="00315A3B" w:rsidRPr="002366EC" w:rsidRDefault="00315A3B" w:rsidP="00FB18B6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37" w:name="_Toc199238606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4.6. Информация об аудиторе эмитента</w:t>
      </w:r>
      <w:bookmarkEnd w:id="137"/>
    </w:p>
    <w:bookmarkEnd w:id="136"/>
    <w:p w14:paraId="29DC0913" w14:textId="1C57FCF6" w:rsidR="00C37D80" w:rsidRPr="009502CF" w:rsidRDefault="00C37D80" w:rsidP="00C37D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2CF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502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4.6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отчета эмитента </w:t>
      </w:r>
      <w:r>
        <w:rPr>
          <w:rFonts w:ascii="Times New Roman" w:hAnsi="Times New Roman" w:cs="Times New Roman"/>
          <w:sz w:val="20"/>
          <w:szCs w:val="20"/>
        </w:rPr>
        <w:t xml:space="preserve">не </w:t>
      </w:r>
      <w:r w:rsidRPr="009502CF">
        <w:rPr>
          <w:rFonts w:ascii="Times New Roman" w:hAnsi="Times New Roman" w:cs="Times New Roman"/>
          <w:sz w:val="20"/>
          <w:szCs w:val="20"/>
        </w:rPr>
        <w:t xml:space="preserve">раскрывается в </w:t>
      </w:r>
      <w:r>
        <w:rPr>
          <w:rFonts w:ascii="Times New Roman" w:hAnsi="Times New Roman" w:cs="Times New Roman"/>
          <w:sz w:val="20"/>
          <w:szCs w:val="20"/>
        </w:rPr>
        <w:t>полном</w:t>
      </w:r>
      <w:r w:rsidRPr="009502CF">
        <w:rPr>
          <w:rFonts w:ascii="Times New Roman" w:hAnsi="Times New Roman" w:cs="Times New Roman"/>
          <w:sz w:val="20"/>
          <w:szCs w:val="20"/>
        </w:rPr>
        <w:t xml:space="preserve"> объеме.</w:t>
      </w:r>
    </w:p>
    <w:p w14:paraId="0B98E04D" w14:textId="77777777" w:rsidR="00AB681F" w:rsidRPr="002366EC" w:rsidRDefault="00AB681F" w:rsidP="00AB681F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b/>
          <w:i/>
          <w:sz w:val="20"/>
          <w:szCs w:val="20"/>
        </w:rPr>
      </w:pPr>
    </w:p>
    <w:p w14:paraId="02E198BB" w14:textId="77777777" w:rsidR="00315A3B" w:rsidRPr="002366EC" w:rsidRDefault="00315A3B" w:rsidP="0075152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38" w:name="sub_3250"/>
      <w:bookmarkStart w:id="139" w:name="_Toc199238607"/>
      <w:r w:rsidRPr="002366EC">
        <w:rPr>
          <w:rFonts w:ascii="Times New Roman" w:hAnsi="Times New Roman" w:cs="Times New Roman"/>
          <w:sz w:val="28"/>
          <w:szCs w:val="28"/>
        </w:rPr>
        <w:t>Раздел 5. Консолидированная финансовая отчетность (финансовая отчетность), бухгалтерская (финансовая) отчетность эмитента</w:t>
      </w:r>
      <w:bookmarkEnd w:id="139"/>
    </w:p>
    <w:bookmarkEnd w:id="138"/>
    <w:p w14:paraId="23ACFE99" w14:textId="77777777" w:rsidR="00315A3B" w:rsidRPr="002366EC" w:rsidRDefault="00315A3B" w:rsidP="00315A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3EB0040F" w14:textId="77777777" w:rsidR="00315A3B" w:rsidRPr="002366EC" w:rsidRDefault="00315A3B" w:rsidP="0087092E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40" w:name="sub_3251"/>
      <w:bookmarkStart w:id="141" w:name="_Toc199238608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5.1. Консолидированная финансовая отчетность (финансовая отчетность) эмитента</w:t>
      </w:r>
      <w:bookmarkEnd w:id="141"/>
    </w:p>
    <w:bookmarkEnd w:id="140"/>
    <w:p w14:paraId="648A0481" w14:textId="7CE62AAD" w:rsidR="00DB7FC1" w:rsidRPr="007A3EF4" w:rsidRDefault="00DB7FC1" w:rsidP="00DB7FC1">
      <w:pPr>
        <w:spacing w:before="60"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353440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5.1 отчета эмитента раскрывается в ограниченном объеме.</w:t>
      </w:r>
      <w:r w:rsidRPr="007A3EF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434222" w14:textId="77777777" w:rsidR="008A5B81" w:rsidRDefault="008A5B81" w:rsidP="007A3EF4">
      <w:pPr>
        <w:spacing w:after="0"/>
        <w:ind w:left="142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</w:p>
    <w:p w14:paraId="6A60CDDB" w14:textId="31005ED8" w:rsidR="007A3EF4" w:rsidRPr="00C06F3F" w:rsidRDefault="007A3EF4" w:rsidP="007A3EF4">
      <w:pPr>
        <w:spacing w:after="0"/>
        <w:ind w:left="142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C06F3F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Обобщенная финансовая отчетность ПАО «Саратовский НПЗ» на 31 декабря 202</w:t>
      </w: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4</w:t>
      </w:r>
      <w:r w:rsidRPr="00C06F3F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г., опубликована:</w:t>
      </w:r>
    </w:p>
    <w:p w14:paraId="29DC675D" w14:textId="77777777" w:rsidR="00DB7FC1" w:rsidRPr="00DB7FC1" w:rsidRDefault="00DB7FC1" w:rsidP="00DB7FC1">
      <w:pPr>
        <w:pStyle w:val="aff"/>
        <w:ind w:firstLine="142"/>
        <w:rPr>
          <w:rStyle w:val="afe"/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DB7FC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- на сайте Интерфакс</w:t>
      </w:r>
      <w:r w:rsidRPr="00DB7FC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https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://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e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-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disclosure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.</w:t>
      </w:r>
      <w:proofErr w:type="spellStart"/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ru</w:t>
      </w:r>
      <w:proofErr w:type="spellEnd"/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/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portal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/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company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.</w:t>
      </w:r>
      <w:proofErr w:type="spellStart"/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aspx</w:t>
      </w:r>
      <w:proofErr w:type="spellEnd"/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?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id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=3707&amp;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type</w:t>
      </w:r>
      <w:r w:rsidRPr="00DB7FC1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=3</w:t>
      </w:r>
      <w:r w:rsidRPr="00DB7FC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;</w:t>
      </w:r>
    </w:p>
    <w:p w14:paraId="34A5193D" w14:textId="07762AD0" w:rsidR="007A3EF4" w:rsidRPr="00DB7FC1" w:rsidRDefault="00DB7FC1" w:rsidP="00DB7FC1">
      <w:pPr>
        <w:spacing w:after="0"/>
        <w:ind w:left="142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DB7FC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- на сайте Эмитента   </w:t>
      </w:r>
      <w:hyperlink r:id="rId10" w:tooltip="blocked::http://www.saratov-npz.ru/" w:history="1"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http</w:t>
        </w:r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://</w:t>
        </w:r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www</w:t>
        </w:r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.</w:t>
        </w:r>
        <w:proofErr w:type="spellStart"/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saratov</w:t>
        </w:r>
        <w:proofErr w:type="spellEnd"/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-</w:t>
        </w:r>
        <w:proofErr w:type="spellStart"/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npz</w:t>
        </w:r>
        <w:proofErr w:type="spellEnd"/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.</w:t>
        </w:r>
        <w:proofErr w:type="spellStart"/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ru</w:t>
        </w:r>
        <w:proofErr w:type="spellEnd"/>
        <w:r w:rsidRPr="00DB7FC1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/</w:t>
        </w:r>
      </w:hyperlink>
      <w:r w:rsidR="007A3EF4" w:rsidRPr="00DB7FC1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.</w:t>
      </w:r>
    </w:p>
    <w:p w14:paraId="529C96A2" w14:textId="77777777" w:rsidR="00261119" w:rsidRPr="002366EC" w:rsidRDefault="00261119" w:rsidP="002611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IDFont+F3" w:hAnsi="CIDFont+F3" w:cs="CIDFont+F3"/>
          <w:sz w:val="20"/>
          <w:szCs w:val="20"/>
        </w:rPr>
      </w:pPr>
    </w:p>
    <w:p w14:paraId="5C4BB1CC" w14:textId="77777777" w:rsidR="00315A3B" w:rsidRPr="002366EC" w:rsidRDefault="00315A3B" w:rsidP="00DD2400">
      <w:pPr>
        <w:pStyle w:val="2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142" w:name="sub_3252"/>
      <w:bookmarkStart w:id="143" w:name="_Toc199238609"/>
      <w:r w:rsidRPr="002366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5.2. Бухгалтерская (финансовая) отчетность</w:t>
      </w:r>
      <w:bookmarkEnd w:id="143"/>
    </w:p>
    <w:bookmarkEnd w:id="142"/>
    <w:p w14:paraId="02755A0B" w14:textId="77777777" w:rsidR="007A3EF4" w:rsidRPr="007A3EF4" w:rsidRDefault="007A3EF4" w:rsidP="007A3EF4">
      <w:pPr>
        <w:spacing w:before="60"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353440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информация в пункте 5.2 отчета эмитента раскрывается в ограниченном объеме.</w:t>
      </w:r>
      <w:r w:rsidRPr="007A3EF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55ADBE6" w14:textId="77777777" w:rsidR="008A5B81" w:rsidRDefault="008A5B81" w:rsidP="00775772">
      <w:pPr>
        <w:spacing w:before="60" w:after="0"/>
        <w:ind w:left="142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AAD7546" w14:textId="15A27B24" w:rsidR="007A3EF4" w:rsidRPr="007A3EF4" w:rsidRDefault="007A3EF4" w:rsidP="00775772">
      <w:pPr>
        <w:spacing w:before="60" w:after="0"/>
        <w:ind w:left="142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7A3EF4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Годовой бухгалтерский баланс на 31.12.2024 и отчет о финансовых результатах за 2024 год</w:t>
      </w:r>
      <w:r w:rsidRPr="007A3EF4">
        <w:rPr>
          <w:rFonts w:ascii="Times New Roman" w:hAnsi="Times New Roman" w:cs="Times New Roman"/>
          <w:sz w:val="20"/>
          <w:szCs w:val="20"/>
        </w:rPr>
        <w:t xml:space="preserve"> </w:t>
      </w:r>
      <w:r w:rsidRPr="007A3EF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опубликованы:</w:t>
      </w:r>
    </w:p>
    <w:p w14:paraId="7B78E00F" w14:textId="77777777" w:rsidR="007A3EF4" w:rsidRPr="0057126D" w:rsidRDefault="007A3EF4" w:rsidP="007A3EF4">
      <w:pPr>
        <w:pStyle w:val="aff"/>
        <w:ind w:firstLine="142"/>
        <w:rPr>
          <w:rStyle w:val="afe"/>
          <w:rFonts w:ascii="Times New Roman" w:hAnsi="Times New Roman" w:cs="Times New Roman"/>
          <w:b/>
          <w:color w:val="000000"/>
          <w:sz w:val="20"/>
          <w:szCs w:val="20"/>
        </w:rPr>
      </w:pPr>
      <w:r w:rsidRPr="0057126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- на сайте Интерфакс 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https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://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e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-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disclosure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.</w:t>
      </w:r>
      <w:proofErr w:type="spellStart"/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ru</w:t>
      </w:r>
      <w:proofErr w:type="spellEnd"/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/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portal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/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company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.</w:t>
      </w:r>
      <w:proofErr w:type="spellStart"/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aspx</w:t>
      </w:r>
      <w:proofErr w:type="spellEnd"/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?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id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=3707&amp;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val="en-US" w:eastAsia="ru-RU"/>
        </w:rPr>
        <w:t>type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  <w:lang w:eastAsia="ru-RU"/>
        </w:rPr>
        <w:t>=3</w:t>
      </w:r>
      <w:r w:rsidRPr="0057126D">
        <w:rPr>
          <w:rStyle w:val="afe"/>
          <w:rFonts w:ascii="Times New Roman" w:hAnsi="Times New Roman" w:cs="Times New Roman"/>
          <w:b/>
          <w:color w:val="000000"/>
          <w:sz w:val="20"/>
          <w:szCs w:val="20"/>
        </w:rPr>
        <w:t>;</w:t>
      </w:r>
    </w:p>
    <w:p w14:paraId="67389349" w14:textId="278F48AF" w:rsidR="00893DFD" w:rsidRDefault="007A3EF4" w:rsidP="007A3EF4">
      <w:pPr>
        <w:spacing w:after="0"/>
        <w:ind w:left="142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57126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- на сайте Эмитента   </w:t>
      </w:r>
      <w:hyperlink r:id="rId11" w:tooltip="blocked::http://www.saratov-npz.ru/" w:history="1"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http</w:t>
        </w:r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://</w:t>
        </w:r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www</w:t>
        </w:r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.</w:t>
        </w:r>
        <w:proofErr w:type="spellStart"/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saratov</w:t>
        </w:r>
        <w:proofErr w:type="spellEnd"/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-</w:t>
        </w:r>
        <w:proofErr w:type="spellStart"/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npz</w:t>
        </w:r>
        <w:proofErr w:type="spellEnd"/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.</w:t>
        </w:r>
        <w:proofErr w:type="spellStart"/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ru</w:t>
        </w:r>
        <w:proofErr w:type="spellEnd"/>
        <w:r w:rsidRPr="0057126D">
          <w:rPr>
            <w:rStyle w:val="afe"/>
            <w:rFonts w:ascii="Times New Roman" w:hAnsi="Times New Roman" w:cs="Times New Roman"/>
            <w:b/>
            <w:color w:val="000000" w:themeColor="text1"/>
            <w:sz w:val="20"/>
            <w:szCs w:val="20"/>
          </w:rPr>
          <w:t>/</w:t>
        </w:r>
      </w:hyperlink>
      <w:r w:rsidRPr="0057126D">
        <w:rPr>
          <w:rStyle w:val="afe"/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</w:p>
    <w:p w14:paraId="333C81FB" w14:textId="799E67D2" w:rsidR="00893DFD" w:rsidRDefault="00893DFD" w:rsidP="00893DFD">
      <w:pPr>
        <w:rPr>
          <w:rFonts w:ascii="Times New Roman" w:hAnsi="Times New Roman" w:cs="Times New Roman"/>
          <w:sz w:val="20"/>
          <w:szCs w:val="20"/>
        </w:rPr>
      </w:pPr>
    </w:p>
    <w:p w14:paraId="4D01DD92" w14:textId="77777777" w:rsidR="00915668" w:rsidRPr="00893DFD" w:rsidRDefault="00915668" w:rsidP="00893DFD">
      <w:pPr>
        <w:rPr>
          <w:rFonts w:ascii="Times New Roman" w:hAnsi="Times New Roman" w:cs="Times New Roman"/>
          <w:sz w:val="20"/>
          <w:szCs w:val="20"/>
        </w:rPr>
      </w:pPr>
    </w:p>
    <w:p w14:paraId="1C641788" w14:textId="04F1AA91" w:rsidR="00893DFD" w:rsidRPr="00893DFD" w:rsidRDefault="00893DFD" w:rsidP="00893DFD">
      <w:pPr>
        <w:rPr>
          <w:rFonts w:ascii="Times New Roman" w:hAnsi="Times New Roman" w:cs="Times New Roman"/>
          <w:sz w:val="20"/>
          <w:szCs w:val="20"/>
        </w:rPr>
      </w:pPr>
    </w:p>
    <w:p w14:paraId="37998453" w14:textId="77777777" w:rsidR="00893DFD" w:rsidRPr="00893DFD" w:rsidRDefault="00893DFD" w:rsidP="00893DFD">
      <w:pPr>
        <w:rPr>
          <w:rFonts w:ascii="Times New Roman" w:hAnsi="Times New Roman" w:cs="Times New Roman"/>
          <w:sz w:val="20"/>
          <w:szCs w:val="20"/>
        </w:rPr>
      </w:pPr>
    </w:p>
    <w:p w14:paraId="2FCD3895" w14:textId="77777777" w:rsidR="00893DFD" w:rsidRPr="00893DFD" w:rsidRDefault="00893DFD" w:rsidP="00893DFD">
      <w:pPr>
        <w:rPr>
          <w:rFonts w:ascii="Times New Roman" w:hAnsi="Times New Roman" w:cs="Times New Roman"/>
          <w:sz w:val="20"/>
          <w:szCs w:val="20"/>
        </w:rPr>
      </w:pPr>
    </w:p>
    <w:p w14:paraId="3EE42383" w14:textId="177648A2" w:rsidR="007A3EF4" w:rsidRPr="00893DFD" w:rsidRDefault="007A3EF4" w:rsidP="00893DFD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7A3EF4" w:rsidRPr="00893DFD" w:rsidSect="00D96F2D">
      <w:footerReference w:type="default" r:id="rId12"/>
      <w:pgSz w:w="11900" w:h="16800"/>
      <w:pgMar w:top="709" w:right="800" w:bottom="426" w:left="1100" w:header="720" w:footer="9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03657" w14:textId="77777777" w:rsidR="003974E0" w:rsidRDefault="003974E0" w:rsidP="00DC00B6">
      <w:pPr>
        <w:spacing w:after="0" w:line="240" w:lineRule="auto"/>
      </w:pPr>
      <w:r>
        <w:separator/>
      </w:r>
    </w:p>
  </w:endnote>
  <w:endnote w:type="continuationSeparator" w:id="0">
    <w:p w14:paraId="14BFA30E" w14:textId="77777777" w:rsidR="003974E0" w:rsidRDefault="003974E0" w:rsidP="00DC0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Arial Unicode MS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3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3413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191C0EE" w14:textId="42AA95F2" w:rsidR="008A5B81" w:rsidRPr="00893DFD" w:rsidRDefault="008A5B81">
        <w:pPr>
          <w:pStyle w:val="af4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93DF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93DF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93DF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39F3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893DF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FA3097B" w14:textId="77777777" w:rsidR="008A5B81" w:rsidRDefault="008A5B8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D95D3" w14:textId="77777777" w:rsidR="003974E0" w:rsidRDefault="003974E0" w:rsidP="00DC00B6">
      <w:pPr>
        <w:spacing w:after="0" w:line="240" w:lineRule="auto"/>
      </w:pPr>
      <w:r>
        <w:separator/>
      </w:r>
    </w:p>
  </w:footnote>
  <w:footnote w:type="continuationSeparator" w:id="0">
    <w:p w14:paraId="6066EA11" w14:textId="77777777" w:rsidR="003974E0" w:rsidRDefault="003974E0" w:rsidP="00DC0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38E8"/>
    <w:multiLevelType w:val="hybridMultilevel"/>
    <w:tmpl w:val="CE7C0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550C1"/>
    <w:multiLevelType w:val="hybridMultilevel"/>
    <w:tmpl w:val="70B41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D27D0"/>
    <w:multiLevelType w:val="multilevel"/>
    <w:tmpl w:val="70526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0" w:hanging="1440"/>
      </w:pPr>
      <w:rPr>
        <w:rFonts w:hint="default"/>
      </w:rPr>
    </w:lvl>
  </w:abstractNum>
  <w:abstractNum w:abstractNumId="3" w15:restartNumberingAfterBreak="0">
    <w:nsid w:val="18DF4CE3"/>
    <w:multiLevelType w:val="multilevel"/>
    <w:tmpl w:val="F1EA3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B0D069B"/>
    <w:multiLevelType w:val="hybridMultilevel"/>
    <w:tmpl w:val="4A6EE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6304"/>
    <w:multiLevelType w:val="hybridMultilevel"/>
    <w:tmpl w:val="D1CE8CA8"/>
    <w:lvl w:ilvl="0" w:tplc="96248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519AB"/>
    <w:multiLevelType w:val="hybridMultilevel"/>
    <w:tmpl w:val="BBCC176A"/>
    <w:lvl w:ilvl="0" w:tplc="CDB67C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6B913E6"/>
    <w:multiLevelType w:val="hybridMultilevel"/>
    <w:tmpl w:val="BE429F86"/>
    <w:lvl w:ilvl="0" w:tplc="E368B66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366BC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87BF9"/>
    <w:multiLevelType w:val="hybridMultilevel"/>
    <w:tmpl w:val="8F52AFD6"/>
    <w:lvl w:ilvl="0" w:tplc="96248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B0EE3"/>
    <w:multiLevelType w:val="hybridMultilevel"/>
    <w:tmpl w:val="8FC4FA8A"/>
    <w:lvl w:ilvl="0" w:tplc="16040D34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45A23"/>
    <w:multiLevelType w:val="hybridMultilevel"/>
    <w:tmpl w:val="544A2DC4"/>
    <w:lvl w:ilvl="0" w:tplc="E86C2E24">
      <w:start w:val="1"/>
      <w:numFmt w:val="bullet"/>
      <w:lvlText w:val="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0579E1"/>
    <w:multiLevelType w:val="hybridMultilevel"/>
    <w:tmpl w:val="28DCD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66C1"/>
    <w:multiLevelType w:val="hybridMultilevel"/>
    <w:tmpl w:val="52109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C3709"/>
    <w:multiLevelType w:val="hybridMultilevel"/>
    <w:tmpl w:val="4DD69D48"/>
    <w:lvl w:ilvl="0" w:tplc="27B6D07A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60A3A"/>
    <w:multiLevelType w:val="multilevel"/>
    <w:tmpl w:val="2C0E5F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 w:val="0"/>
        <w:i w:val="0"/>
      </w:rPr>
    </w:lvl>
  </w:abstractNum>
  <w:abstractNum w:abstractNumId="15" w15:restartNumberingAfterBreak="0">
    <w:nsid w:val="602E0B88"/>
    <w:multiLevelType w:val="hybridMultilevel"/>
    <w:tmpl w:val="0E7052A2"/>
    <w:lvl w:ilvl="0" w:tplc="53B0E0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B1BE4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6E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D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8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80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960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00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2F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0DD1533"/>
    <w:multiLevelType w:val="hybridMultilevel"/>
    <w:tmpl w:val="05144E1A"/>
    <w:lvl w:ilvl="0" w:tplc="01EE59B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8" w15:restartNumberingAfterBreak="0">
    <w:nsid w:val="77E73509"/>
    <w:multiLevelType w:val="hybridMultilevel"/>
    <w:tmpl w:val="A8A2F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026D0"/>
    <w:multiLevelType w:val="hybridMultilevel"/>
    <w:tmpl w:val="05943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0"/>
  </w:num>
  <w:num w:numId="4">
    <w:abstractNumId w:val="7"/>
  </w:num>
  <w:num w:numId="5">
    <w:abstractNumId w:val="10"/>
  </w:num>
  <w:num w:numId="6">
    <w:abstractNumId w:val="15"/>
  </w:num>
  <w:num w:numId="7">
    <w:abstractNumId w:val="4"/>
  </w:num>
  <w:num w:numId="8">
    <w:abstractNumId w:val="17"/>
  </w:num>
  <w:num w:numId="9">
    <w:abstractNumId w:val="5"/>
  </w:num>
  <w:num w:numId="10">
    <w:abstractNumId w:val="8"/>
  </w:num>
  <w:num w:numId="11">
    <w:abstractNumId w:val="1"/>
  </w:num>
  <w:num w:numId="12">
    <w:abstractNumId w:val="3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97"/>
    <w:rsid w:val="00000D46"/>
    <w:rsid w:val="00001986"/>
    <w:rsid w:val="0000357E"/>
    <w:rsid w:val="00003582"/>
    <w:rsid w:val="00003EC8"/>
    <w:rsid w:val="00005887"/>
    <w:rsid w:val="00006349"/>
    <w:rsid w:val="00006857"/>
    <w:rsid w:val="00007A8A"/>
    <w:rsid w:val="00007AA3"/>
    <w:rsid w:val="00007D13"/>
    <w:rsid w:val="00010690"/>
    <w:rsid w:val="00010AB3"/>
    <w:rsid w:val="000116E8"/>
    <w:rsid w:val="00011E18"/>
    <w:rsid w:val="00013C02"/>
    <w:rsid w:val="0001547F"/>
    <w:rsid w:val="000164E9"/>
    <w:rsid w:val="000205C1"/>
    <w:rsid w:val="00023AAD"/>
    <w:rsid w:val="00023F94"/>
    <w:rsid w:val="00024828"/>
    <w:rsid w:val="00024F1E"/>
    <w:rsid w:val="000252F9"/>
    <w:rsid w:val="0002549E"/>
    <w:rsid w:val="00027E63"/>
    <w:rsid w:val="000309E2"/>
    <w:rsid w:val="0003248D"/>
    <w:rsid w:val="000328E5"/>
    <w:rsid w:val="00032A7B"/>
    <w:rsid w:val="00032C45"/>
    <w:rsid w:val="0003366D"/>
    <w:rsid w:val="00035EA6"/>
    <w:rsid w:val="000362AA"/>
    <w:rsid w:val="000414C6"/>
    <w:rsid w:val="00044DA7"/>
    <w:rsid w:val="00046803"/>
    <w:rsid w:val="0004699C"/>
    <w:rsid w:val="000479CA"/>
    <w:rsid w:val="0005012C"/>
    <w:rsid w:val="00050502"/>
    <w:rsid w:val="00050979"/>
    <w:rsid w:val="000509B0"/>
    <w:rsid w:val="00050D03"/>
    <w:rsid w:val="00050D2F"/>
    <w:rsid w:val="00053647"/>
    <w:rsid w:val="000548C4"/>
    <w:rsid w:val="00054BA3"/>
    <w:rsid w:val="0005517F"/>
    <w:rsid w:val="00057399"/>
    <w:rsid w:val="00057798"/>
    <w:rsid w:val="00057955"/>
    <w:rsid w:val="0006023F"/>
    <w:rsid w:val="000605DA"/>
    <w:rsid w:val="0006104E"/>
    <w:rsid w:val="00062FFC"/>
    <w:rsid w:val="00065451"/>
    <w:rsid w:val="00065492"/>
    <w:rsid w:val="00065813"/>
    <w:rsid w:val="000661AD"/>
    <w:rsid w:val="00067D08"/>
    <w:rsid w:val="0007040E"/>
    <w:rsid w:val="000712AA"/>
    <w:rsid w:val="000745BB"/>
    <w:rsid w:val="000761E4"/>
    <w:rsid w:val="000766CF"/>
    <w:rsid w:val="00076C1F"/>
    <w:rsid w:val="000775D0"/>
    <w:rsid w:val="00077C03"/>
    <w:rsid w:val="000803EE"/>
    <w:rsid w:val="0008078E"/>
    <w:rsid w:val="00080E5C"/>
    <w:rsid w:val="00081DF5"/>
    <w:rsid w:val="0008352F"/>
    <w:rsid w:val="00083934"/>
    <w:rsid w:val="000849AC"/>
    <w:rsid w:val="000850BE"/>
    <w:rsid w:val="00085E3B"/>
    <w:rsid w:val="000910A4"/>
    <w:rsid w:val="00091D45"/>
    <w:rsid w:val="00091E4F"/>
    <w:rsid w:val="00091E80"/>
    <w:rsid w:val="0009392D"/>
    <w:rsid w:val="000A05EB"/>
    <w:rsid w:val="000A0640"/>
    <w:rsid w:val="000A1CF1"/>
    <w:rsid w:val="000A1FF8"/>
    <w:rsid w:val="000A3D16"/>
    <w:rsid w:val="000A3E02"/>
    <w:rsid w:val="000A42AC"/>
    <w:rsid w:val="000A5221"/>
    <w:rsid w:val="000A575A"/>
    <w:rsid w:val="000A5819"/>
    <w:rsid w:val="000A6E8C"/>
    <w:rsid w:val="000A73D9"/>
    <w:rsid w:val="000B073C"/>
    <w:rsid w:val="000B249A"/>
    <w:rsid w:val="000B424E"/>
    <w:rsid w:val="000B4E06"/>
    <w:rsid w:val="000B4E1B"/>
    <w:rsid w:val="000B54EA"/>
    <w:rsid w:val="000C0DF0"/>
    <w:rsid w:val="000C1EC9"/>
    <w:rsid w:val="000C2BEF"/>
    <w:rsid w:val="000C2C48"/>
    <w:rsid w:val="000C2E80"/>
    <w:rsid w:val="000C2EF4"/>
    <w:rsid w:val="000C32BD"/>
    <w:rsid w:val="000C3961"/>
    <w:rsid w:val="000C44B5"/>
    <w:rsid w:val="000C5624"/>
    <w:rsid w:val="000C57B0"/>
    <w:rsid w:val="000C5DB9"/>
    <w:rsid w:val="000C66A1"/>
    <w:rsid w:val="000C69CA"/>
    <w:rsid w:val="000D0EF1"/>
    <w:rsid w:val="000D1B04"/>
    <w:rsid w:val="000D30CA"/>
    <w:rsid w:val="000D407C"/>
    <w:rsid w:val="000D4FB8"/>
    <w:rsid w:val="000D5288"/>
    <w:rsid w:val="000D52E2"/>
    <w:rsid w:val="000D5364"/>
    <w:rsid w:val="000D603C"/>
    <w:rsid w:val="000D6E76"/>
    <w:rsid w:val="000D727B"/>
    <w:rsid w:val="000E0587"/>
    <w:rsid w:val="000E37F7"/>
    <w:rsid w:val="000E4878"/>
    <w:rsid w:val="000E4E3D"/>
    <w:rsid w:val="000E4E85"/>
    <w:rsid w:val="000E52B2"/>
    <w:rsid w:val="000E6A5C"/>
    <w:rsid w:val="000F03E3"/>
    <w:rsid w:val="000F0797"/>
    <w:rsid w:val="000F27D7"/>
    <w:rsid w:val="000F28B7"/>
    <w:rsid w:val="000F30E2"/>
    <w:rsid w:val="000F3372"/>
    <w:rsid w:val="000F466B"/>
    <w:rsid w:val="000F47D3"/>
    <w:rsid w:val="000F4B74"/>
    <w:rsid w:val="000F50AF"/>
    <w:rsid w:val="000F56F9"/>
    <w:rsid w:val="000F759E"/>
    <w:rsid w:val="000F7975"/>
    <w:rsid w:val="000F7D29"/>
    <w:rsid w:val="000F7D66"/>
    <w:rsid w:val="000F7F28"/>
    <w:rsid w:val="00100693"/>
    <w:rsid w:val="00100728"/>
    <w:rsid w:val="001017CF"/>
    <w:rsid w:val="00103D7D"/>
    <w:rsid w:val="00104334"/>
    <w:rsid w:val="00104C59"/>
    <w:rsid w:val="00105360"/>
    <w:rsid w:val="00106C3F"/>
    <w:rsid w:val="00107680"/>
    <w:rsid w:val="00107A67"/>
    <w:rsid w:val="00107FD8"/>
    <w:rsid w:val="00114423"/>
    <w:rsid w:val="001145C4"/>
    <w:rsid w:val="00114AC7"/>
    <w:rsid w:val="0011514B"/>
    <w:rsid w:val="00117549"/>
    <w:rsid w:val="00120136"/>
    <w:rsid w:val="00124BB6"/>
    <w:rsid w:val="00125227"/>
    <w:rsid w:val="00125B43"/>
    <w:rsid w:val="00126BEF"/>
    <w:rsid w:val="00126C85"/>
    <w:rsid w:val="00130400"/>
    <w:rsid w:val="00131984"/>
    <w:rsid w:val="0013241F"/>
    <w:rsid w:val="00132525"/>
    <w:rsid w:val="0013386D"/>
    <w:rsid w:val="00133E5D"/>
    <w:rsid w:val="0013426F"/>
    <w:rsid w:val="0013431B"/>
    <w:rsid w:val="00136860"/>
    <w:rsid w:val="0013775D"/>
    <w:rsid w:val="00137808"/>
    <w:rsid w:val="00137E7A"/>
    <w:rsid w:val="00140641"/>
    <w:rsid w:val="00140691"/>
    <w:rsid w:val="00141078"/>
    <w:rsid w:val="00141228"/>
    <w:rsid w:val="001446B5"/>
    <w:rsid w:val="001447D9"/>
    <w:rsid w:val="00144D58"/>
    <w:rsid w:val="00145BF7"/>
    <w:rsid w:val="00146165"/>
    <w:rsid w:val="00146A8F"/>
    <w:rsid w:val="00146D74"/>
    <w:rsid w:val="001478EE"/>
    <w:rsid w:val="00147A94"/>
    <w:rsid w:val="00150F31"/>
    <w:rsid w:val="001516DA"/>
    <w:rsid w:val="0015253C"/>
    <w:rsid w:val="00152C08"/>
    <w:rsid w:val="00153678"/>
    <w:rsid w:val="0015450A"/>
    <w:rsid w:val="0015512C"/>
    <w:rsid w:val="00155A6B"/>
    <w:rsid w:val="001566C9"/>
    <w:rsid w:val="0015767E"/>
    <w:rsid w:val="00157ACB"/>
    <w:rsid w:val="00160265"/>
    <w:rsid w:val="001634D2"/>
    <w:rsid w:val="00163D20"/>
    <w:rsid w:val="001655F1"/>
    <w:rsid w:val="0016583A"/>
    <w:rsid w:val="00166FE8"/>
    <w:rsid w:val="001721C8"/>
    <w:rsid w:val="00172FAE"/>
    <w:rsid w:val="001731B4"/>
    <w:rsid w:val="00174D27"/>
    <w:rsid w:val="00176C88"/>
    <w:rsid w:val="001771D0"/>
    <w:rsid w:val="00177427"/>
    <w:rsid w:val="00180D29"/>
    <w:rsid w:val="00180FAC"/>
    <w:rsid w:val="00181058"/>
    <w:rsid w:val="001826BD"/>
    <w:rsid w:val="00182823"/>
    <w:rsid w:val="00182A45"/>
    <w:rsid w:val="00182BFF"/>
    <w:rsid w:val="001839A8"/>
    <w:rsid w:val="00184E8B"/>
    <w:rsid w:val="00185340"/>
    <w:rsid w:val="0018576F"/>
    <w:rsid w:val="00186D41"/>
    <w:rsid w:val="00187119"/>
    <w:rsid w:val="001902C3"/>
    <w:rsid w:val="00191F3C"/>
    <w:rsid w:val="00192AA6"/>
    <w:rsid w:val="00192E2A"/>
    <w:rsid w:val="001939FC"/>
    <w:rsid w:val="001955D4"/>
    <w:rsid w:val="0019617B"/>
    <w:rsid w:val="001970A2"/>
    <w:rsid w:val="0019727B"/>
    <w:rsid w:val="00197CC5"/>
    <w:rsid w:val="001A1797"/>
    <w:rsid w:val="001A189F"/>
    <w:rsid w:val="001A1F77"/>
    <w:rsid w:val="001A248F"/>
    <w:rsid w:val="001A29E2"/>
    <w:rsid w:val="001A3B48"/>
    <w:rsid w:val="001A44C2"/>
    <w:rsid w:val="001A69B6"/>
    <w:rsid w:val="001A766F"/>
    <w:rsid w:val="001A7B23"/>
    <w:rsid w:val="001A7E25"/>
    <w:rsid w:val="001B0668"/>
    <w:rsid w:val="001B1D28"/>
    <w:rsid w:val="001B38E2"/>
    <w:rsid w:val="001B40B2"/>
    <w:rsid w:val="001B4363"/>
    <w:rsid w:val="001B50CF"/>
    <w:rsid w:val="001B6F83"/>
    <w:rsid w:val="001C174B"/>
    <w:rsid w:val="001C1DB5"/>
    <w:rsid w:val="001C1F91"/>
    <w:rsid w:val="001C2BCD"/>
    <w:rsid w:val="001C2E77"/>
    <w:rsid w:val="001C5EA3"/>
    <w:rsid w:val="001C747E"/>
    <w:rsid w:val="001D061C"/>
    <w:rsid w:val="001D0CB6"/>
    <w:rsid w:val="001D1457"/>
    <w:rsid w:val="001D1588"/>
    <w:rsid w:val="001D1E4C"/>
    <w:rsid w:val="001D4938"/>
    <w:rsid w:val="001D4B01"/>
    <w:rsid w:val="001D598A"/>
    <w:rsid w:val="001D5B20"/>
    <w:rsid w:val="001D7A86"/>
    <w:rsid w:val="001E3802"/>
    <w:rsid w:val="001E3DD3"/>
    <w:rsid w:val="001E447B"/>
    <w:rsid w:val="001F10AF"/>
    <w:rsid w:val="001F2886"/>
    <w:rsid w:val="001F2FA2"/>
    <w:rsid w:val="001F448F"/>
    <w:rsid w:val="001F4515"/>
    <w:rsid w:val="001F4848"/>
    <w:rsid w:val="001F522F"/>
    <w:rsid w:val="001F5577"/>
    <w:rsid w:val="001F754E"/>
    <w:rsid w:val="00203558"/>
    <w:rsid w:val="00203A57"/>
    <w:rsid w:val="0020542F"/>
    <w:rsid w:val="0020659C"/>
    <w:rsid w:val="002076E3"/>
    <w:rsid w:val="0021040C"/>
    <w:rsid w:val="00212007"/>
    <w:rsid w:val="00212A4D"/>
    <w:rsid w:val="00212CD7"/>
    <w:rsid w:val="00220FEB"/>
    <w:rsid w:val="002213C6"/>
    <w:rsid w:val="0022155D"/>
    <w:rsid w:val="00221F33"/>
    <w:rsid w:val="0022304B"/>
    <w:rsid w:val="00223A93"/>
    <w:rsid w:val="00225663"/>
    <w:rsid w:val="0023009E"/>
    <w:rsid w:val="002301DB"/>
    <w:rsid w:val="002302CB"/>
    <w:rsid w:val="002315E3"/>
    <w:rsid w:val="00231CC0"/>
    <w:rsid w:val="00233CF0"/>
    <w:rsid w:val="00234FEF"/>
    <w:rsid w:val="002364EF"/>
    <w:rsid w:val="002366EC"/>
    <w:rsid w:val="00237494"/>
    <w:rsid w:val="0024129D"/>
    <w:rsid w:val="0024218A"/>
    <w:rsid w:val="00243774"/>
    <w:rsid w:val="0024537F"/>
    <w:rsid w:val="00247378"/>
    <w:rsid w:val="002478DF"/>
    <w:rsid w:val="00250540"/>
    <w:rsid w:val="00250C31"/>
    <w:rsid w:val="00250DD9"/>
    <w:rsid w:val="00253BC1"/>
    <w:rsid w:val="00253F23"/>
    <w:rsid w:val="0025688A"/>
    <w:rsid w:val="0025783D"/>
    <w:rsid w:val="0026064B"/>
    <w:rsid w:val="00260BB9"/>
    <w:rsid w:val="00261119"/>
    <w:rsid w:val="00261766"/>
    <w:rsid w:val="002621F4"/>
    <w:rsid w:val="002626E2"/>
    <w:rsid w:val="0026460D"/>
    <w:rsid w:val="002660DD"/>
    <w:rsid w:val="00266450"/>
    <w:rsid w:val="00266459"/>
    <w:rsid w:val="0026754D"/>
    <w:rsid w:val="00267B73"/>
    <w:rsid w:val="00267C5D"/>
    <w:rsid w:val="0027010B"/>
    <w:rsid w:val="00273623"/>
    <w:rsid w:val="00275609"/>
    <w:rsid w:val="002758C4"/>
    <w:rsid w:val="00275EC6"/>
    <w:rsid w:val="00277982"/>
    <w:rsid w:val="0028030B"/>
    <w:rsid w:val="00280F34"/>
    <w:rsid w:val="00283726"/>
    <w:rsid w:val="0028372F"/>
    <w:rsid w:val="00284C32"/>
    <w:rsid w:val="00286EC0"/>
    <w:rsid w:val="00287E3E"/>
    <w:rsid w:val="00292194"/>
    <w:rsid w:val="00292201"/>
    <w:rsid w:val="002922FB"/>
    <w:rsid w:val="00293DAA"/>
    <w:rsid w:val="0029424B"/>
    <w:rsid w:val="002942D3"/>
    <w:rsid w:val="00294825"/>
    <w:rsid w:val="002949B6"/>
    <w:rsid w:val="00294EB3"/>
    <w:rsid w:val="0029619D"/>
    <w:rsid w:val="002A05E4"/>
    <w:rsid w:val="002A0D47"/>
    <w:rsid w:val="002A1D4C"/>
    <w:rsid w:val="002A3232"/>
    <w:rsid w:val="002A5180"/>
    <w:rsid w:val="002A5437"/>
    <w:rsid w:val="002A665C"/>
    <w:rsid w:val="002A6E9C"/>
    <w:rsid w:val="002A77CD"/>
    <w:rsid w:val="002B1D1C"/>
    <w:rsid w:val="002B22AA"/>
    <w:rsid w:val="002B3008"/>
    <w:rsid w:val="002B3300"/>
    <w:rsid w:val="002B4A2A"/>
    <w:rsid w:val="002B551E"/>
    <w:rsid w:val="002B5719"/>
    <w:rsid w:val="002B5BEF"/>
    <w:rsid w:val="002B7ECD"/>
    <w:rsid w:val="002C0D80"/>
    <w:rsid w:val="002C2175"/>
    <w:rsid w:val="002C24B6"/>
    <w:rsid w:val="002C24DD"/>
    <w:rsid w:val="002C3974"/>
    <w:rsid w:val="002C5144"/>
    <w:rsid w:val="002C7A16"/>
    <w:rsid w:val="002C7F6D"/>
    <w:rsid w:val="002D0BAD"/>
    <w:rsid w:val="002D1192"/>
    <w:rsid w:val="002D1431"/>
    <w:rsid w:val="002D1ED2"/>
    <w:rsid w:val="002D2D82"/>
    <w:rsid w:val="002D3636"/>
    <w:rsid w:val="002D372A"/>
    <w:rsid w:val="002D3C7E"/>
    <w:rsid w:val="002D4392"/>
    <w:rsid w:val="002D513B"/>
    <w:rsid w:val="002D5173"/>
    <w:rsid w:val="002D5C92"/>
    <w:rsid w:val="002D68EA"/>
    <w:rsid w:val="002E255B"/>
    <w:rsid w:val="002E263D"/>
    <w:rsid w:val="002E493B"/>
    <w:rsid w:val="002E4FD5"/>
    <w:rsid w:val="002E59C7"/>
    <w:rsid w:val="002E674D"/>
    <w:rsid w:val="002E743D"/>
    <w:rsid w:val="002E7DD9"/>
    <w:rsid w:val="002F1A56"/>
    <w:rsid w:val="002F1EB9"/>
    <w:rsid w:val="002F22A0"/>
    <w:rsid w:val="002F24E5"/>
    <w:rsid w:val="002F2A71"/>
    <w:rsid w:val="002F4F4E"/>
    <w:rsid w:val="002F5C67"/>
    <w:rsid w:val="0030162A"/>
    <w:rsid w:val="00304217"/>
    <w:rsid w:val="00304847"/>
    <w:rsid w:val="00306665"/>
    <w:rsid w:val="003068B6"/>
    <w:rsid w:val="00306A3B"/>
    <w:rsid w:val="00306B49"/>
    <w:rsid w:val="0031037E"/>
    <w:rsid w:val="003112CE"/>
    <w:rsid w:val="003116A5"/>
    <w:rsid w:val="00312C31"/>
    <w:rsid w:val="003130F8"/>
    <w:rsid w:val="003149FF"/>
    <w:rsid w:val="00314F86"/>
    <w:rsid w:val="0031556E"/>
    <w:rsid w:val="00315A3B"/>
    <w:rsid w:val="00316564"/>
    <w:rsid w:val="00316FE0"/>
    <w:rsid w:val="00317260"/>
    <w:rsid w:val="00317FCD"/>
    <w:rsid w:val="00321A11"/>
    <w:rsid w:val="00321AA2"/>
    <w:rsid w:val="003220C7"/>
    <w:rsid w:val="00322C03"/>
    <w:rsid w:val="0032389E"/>
    <w:rsid w:val="003264DB"/>
    <w:rsid w:val="0032679A"/>
    <w:rsid w:val="00326DC7"/>
    <w:rsid w:val="00326DD7"/>
    <w:rsid w:val="00326F2E"/>
    <w:rsid w:val="00327D58"/>
    <w:rsid w:val="00330044"/>
    <w:rsid w:val="003304E3"/>
    <w:rsid w:val="00330975"/>
    <w:rsid w:val="00331281"/>
    <w:rsid w:val="00331D19"/>
    <w:rsid w:val="00331DBC"/>
    <w:rsid w:val="0033270F"/>
    <w:rsid w:val="003341D4"/>
    <w:rsid w:val="003343D4"/>
    <w:rsid w:val="00336018"/>
    <w:rsid w:val="00336841"/>
    <w:rsid w:val="00337A6E"/>
    <w:rsid w:val="003411C1"/>
    <w:rsid w:val="00343E36"/>
    <w:rsid w:val="00344423"/>
    <w:rsid w:val="00344522"/>
    <w:rsid w:val="00345170"/>
    <w:rsid w:val="00345722"/>
    <w:rsid w:val="00345F58"/>
    <w:rsid w:val="00347E97"/>
    <w:rsid w:val="00351AE6"/>
    <w:rsid w:val="00353440"/>
    <w:rsid w:val="00353655"/>
    <w:rsid w:val="00355F70"/>
    <w:rsid w:val="00356C05"/>
    <w:rsid w:val="00360222"/>
    <w:rsid w:val="0036120E"/>
    <w:rsid w:val="00362911"/>
    <w:rsid w:val="00362A32"/>
    <w:rsid w:val="00365177"/>
    <w:rsid w:val="00365E66"/>
    <w:rsid w:val="0036658D"/>
    <w:rsid w:val="00366C02"/>
    <w:rsid w:val="00370797"/>
    <w:rsid w:val="00373FC0"/>
    <w:rsid w:val="003741C4"/>
    <w:rsid w:val="003744C1"/>
    <w:rsid w:val="003761E5"/>
    <w:rsid w:val="00376515"/>
    <w:rsid w:val="0037693D"/>
    <w:rsid w:val="003772C5"/>
    <w:rsid w:val="0038028D"/>
    <w:rsid w:val="003808D7"/>
    <w:rsid w:val="003822DF"/>
    <w:rsid w:val="00383365"/>
    <w:rsid w:val="00383C3A"/>
    <w:rsid w:val="003845A0"/>
    <w:rsid w:val="0038562C"/>
    <w:rsid w:val="00385B91"/>
    <w:rsid w:val="0039003A"/>
    <w:rsid w:val="003921D2"/>
    <w:rsid w:val="0039393A"/>
    <w:rsid w:val="00393A6A"/>
    <w:rsid w:val="00393DE6"/>
    <w:rsid w:val="003942ED"/>
    <w:rsid w:val="003974E0"/>
    <w:rsid w:val="003978C2"/>
    <w:rsid w:val="003978EC"/>
    <w:rsid w:val="003A02F7"/>
    <w:rsid w:val="003A06B3"/>
    <w:rsid w:val="003A087F"/>
    <w:rsid w:val="003A0A3A"/>
    <w:rsid w:val="003A1671"/>
    <w:rsid w:val="003A2438"/>
    <w:rsid w:val="003A2944"/>
    <w:rsid w:val="003A42EE"/>
    <w:rsid w:val="003A4FF2"/>
    <w:rsid w:val="003A519F"/>
    <w:rsid w:val="003A545C"/>
    <w:rsid w:val="003A5FE6"/>
    <w:rsid w:val="003A6C7C"/>
    <w:rsid w:val="003A6FB1"/>
    <w:rsid w:val="003A7535"/>
    <w:rsid w:val="003B22F2"/>
    <w:rsid w:val="003B265B"/>
    <w:rsid w:val="003B2BAF"/>
    <w:rsid w:val="003B3ABB"/>
    <w:rsid w:val="003B4225"/>
    <w:rsid w:val="003B6D71"/>
    <w:rsid w:val="003C0072"/>
    <w:rsid w:val="003C11E0"/>
    <w:rsid w:val="003C2C37"/>
    <w:rsid w:val="003C332E"/>
    <w:rsid w:val="003C3B34"/>
    <w:rsid w:val="003C4388"/>
    <w:rsid w:val="003C4789"/>
    <w:rsid w:val="003C4F53"/>
    <w:rsid w:val="003C5785"/>
    <w:rsid w:val="003C6930"/>
    <w:rsid w:val="003C7ACD"/>
    <w:rsid w:val="003D0CE7"/>
    <w:rsid w:val="003D1DC8"/>
    <w:rsid w:val="003D3AF0"/>
    <w:rsid w:val="003D3E77"/>
    <w:rsid w:val="003D43CE"/>
    <w:rsid w:val="003D45D0"/>
    <w:rsid w:val="003D5546"/>
    <w:rsid w:val="003D60D6"/>
    <w:rsid w:val="003D6489"/>
    <w:rsid w:val="003D7D9A"/>
    <w:rsid w:val="003E1873"/>
    <w:rsid w:val="003E2CE3"/>
    <w:rsid w:val="003E3451"/>
    <w:rsid w:val="003E3BFA"/>
    <w:rsid w:val="003E5CEF"/>
    <w:rsid w:val="003F023D"/>
    <w:rsid w:val="003F0A14"/>
    <w:rsid w:val="003F117E"/>
    <w:rsid w:val="003F1E4A"/>
    <w:rsid w:val="003F1E97"/>
    <w:rsid w:val="003F23CF"/>
    <w:rsid w:val="003F2B41"/>
    <w:rsid w:val="003F360D"/>
    <w:rsid w:val="003F3E1F"/>
    <w:rsid w:val="003F42CF"/>
    <w:rsid w:val="004005DE"/>
    <w:rsid w:val="004006F8"/>
    <w:rsid w:val="0040114D"/>
    <w:rsid w:val="00401B6A"/>
    <w:rsid w:val="00401F1C"/>
    <w:rsid w:val="00402EA3"/>
    <w:rsid w:val="00403E3A"/>
    <w:rsid w:val="00406252"/>
    <w:rsid w:val="004070BD"/>
    <w:rsid w:val="00407D25"/>
    <w:rsid w:val="00411304"/>
    <w:rsid w:val="004116CE"/>
    <w:rsid w:val="00412699"/>
    <w:rsid w:val="00412B9E"/>
    <w:rsid w:val="004141CE"/>
    <w:rsid w:val="004149E6"/>
    <w:rsid w:val="00415A5A"/>
    <w:rsid w:val="00417C6F"/>
    <w:rsid w:val="00422F8D"/>
    <w:rsid w:val="0042374D"/>
    <w:rsid w:val="004243F3"/>
    <w:rsid w:val="00424CA4"/>
    <w:rsid w:val="00424DFC"/>
    <w:rsid w:val="004254A8"/>
    <w:rsid w:val="0043256B"/>
    <w:rsid w:val="00432FF0"/>
    <w:rsid w:val="00433050"/>
    <w:rsid w:val="004335F0"/>
    <w:rsid w:val="004338C3"/>
    <w:rsid w:val="004340C0"/>
    <w:rsid w:val="004355C3"/>
    <w:rsid w:val="0043651D"/>
    <w:rsid w:val="00436748"/>
    <w:rsid w:val="00440FBB"/>
    <w:rsid w:val="0044208D"/>
    <w:rsid w:val="00444479"/>
    <w:rsid w:val="0044471A"/>
    <w:rsid w:val="00444F2A"/>
    <w:rsid w:val="004457CA"/>
    <w:rsid w:val="004458A0"/>
    <w:rsid w:val="00445946"/>
    <w:rsid w:val="00445D04"/>
    <w:rsid w:val="00445FA2"/>
    <w:rsid w:val="00446DD9"/>
    <w:rsid w:val="0044712B"/>
    <w:rsid w:val="004510E7"/>
    <w:rsid w:val="00453220"/>
    <w:rsid w:val="00453221"/>
    <w:rsid w:val="00454E85"/>
    <w:rsid w:val="0045590C"/>
    <w:rsid w:val="00455E5B"/>
    <w:rsid w:val="0045649B"/>
    <w:rsid w:val="0045678D"/>
    <w:rsid w:val="00456AE1"/>
    <w:rsid w:val="004577FD"/>
    <w:rsid w:val="00460115"/>
    <w:rsid w:val="00461404"/>
    <w:rsid w:val="00461C52"/>
    <w:rsid w:val="0046338C"/>
    <w:rsid w:val="0046646E"/>
    <w:rsid w:val="00467291"/>
    <w:rsid w:val="00467572"/>
    <w:rsid w:val="00470574"/>
    <w:rsid w:val="0047080A"/>
    <w:rsid w:val="00470811"/>
    <w:rsid w:val="004730C4"/>
    <w:rsid w:val="004752A2"/>
    <w:rsid w:val="004756AC"/>
    <w:rsid w:val="00476E8D"/>
    <w:rsid w:val="004800F4"/>
    <w:rsid w:val="0048305F"/>
    <w:rsid w:val="00483451"/>
    <w:rsid w:val="00484315"/>
    <w:rsid w:val="00484636"/>
    <w:rsid w:val="0048477C"/>
    <w:rsid w:val="0048635E"/>
    <w:rsid w:val="004868C6"/>
    <w:rsid w:val="00487D0B"/>
    <w:rsid w:val="00490866"/>
    <w:rsid w:val="00491371"/>
    <w:rsid w:val="004917C9"/>
    <w:rsid w:val="00492226"/>
    <w:rsid w:val="00492C1B"/>
    <w:rsid w:val="00494A3B"/>
    <w:rsid w:val="004956EC"/>
    <w:rsid w:val="004965F6"/>
    <w:rsid w:val="0049698A"/>
    <w:rsid w:val="00496BE0"/>
    <w:rsid w:val="00497327"/>
    <w:rsid w:val="00497BC8"/>
    <w:rsid w:val="004A1055"/>
    <w:rsid w:val="004A1275"/>
    <w:rsid w:val="004A375D"/>
    <w:rsid w:val="004A3E86"/>
    <w:rsid w:val="004A50CB"/>
    <w:rsid w:val="004A5A15"/>
    <w:rsid w:val="004A73E3"/>
    <w:rsid w:val="004B078E"/>
    <w:rsid w:val="004B0BFB"/>
    <w:rsid w:val="004B1118"/>
    <w:rsid w:val="004B1D58"/>
    <w:rsid w:val="004B3710"/>
    <w:rsid w:val="004B37F8"/>
    <w:rsid w:val="004B3D58"/>
    <w:rsid w:val="004B3DF7"/>
    <w:rsid w:val="004B3EA6"/>
    <w:rsid w:val="004B542B"/>
    <w:rsid w:val="004B6F52"/>
    <w:rsid w:val="004B7234"/>
    <w:rsid w:val="004B7594"/>
    <w:rsid w:val="004C09E3"/>
    <w:rsid w:val="004C1472"/>
    <w:rsid w:val="004C1EA7"/>
    <w:rsid w:val="004C3C19"/>
    <w:rsid w:val="004C4A6F"/>
    <w:rsid w:val="004C58BC"/>
    <w:rsid w:val="004C5A99"/>
    <w:rsid w:val="004C5FA7"/>
    <w:rsid w:val="004C64AB"/>
    <w:rsid w:val="004C6540"/>
    <w:rsid w:val="004C6F4D"/>
    <w:rsid w:val="004D05D4"/>
    <w:rsid w:val="004D3043"/>
    <w:rsid w:val="004D43A5"/>
    <w:rsid w:val="004D50A4"/>
    <w:rsid w:val="004D57E3"/>
    <w:rsid w:val="004D6882"/>
    <w:rsid w:val="004E0263"/>
    <w:rsid w:val="004E2BD3"/>
    <w:rsid w:val="004E38C1"/>
    <w:rsid w:val="004E4248"/>
    <w:rsid w:val="004E5894"/>
    <w:rsid w:val="004E666B"/>
    <w:rsid w:val="004E77E8"/>
    <w:rsid w:val="004F0AF2"/>
    <w:rsid w:val="004F13AA"/>
    <w:rsid w:val="004F1BCA"/>
    <w:rsid w:val="004F4D77"/>
    <w:rsid w:val="004F50E6"/>
    <w:rsid w:val="004F7ED2"/>
    <w:rsid w:val="005008AE"/>
    <w:rsid w:val="00501E8E"/>
    <w:rsid w:val="005025FE"/>
    <w:rsid w:val="00502D3E"/>
    <w:rsid w:val="0050306F"/>
    <w:rsid w:val="00503119"/>
    <w:rsid w:val="005048F4"/>
    <w:rsid w:val="00505505"/>
    <w:rsid w:val="0050583E"/>
    <w:rsid w:val="0050724F"/>
    <w:rsid w:val="005072A3"/>
    <w:rsid w:val="00507404"/>
    <w:rsid w:val="005075D0"/>
    <w:rsid w:val="00510B94"/>
    <w:rsid w:val="005113DA"/>
    <w:rsid w:val="00514697"/>
    <w:rsid w:val="00514A97"/>
    <w:rsid w:val="005160C2"/>
    <w:rsid w:val="0051733F"/>
    <w:rsid w:val="00520349"/>
    <w:rsid w:val="00520854"/>
    <w:rsid w:val="005217B6"/>
    <w:rsid w:val="005232DF"/>
    <w:rsid w:val="00525361"/>
    <w:rsid w:val="00525FB8"/>
    <w:rsid w:val="005265D6"/>
    <w:rsid w:val="0052661E"/>
    <w:rsid w:val="00526896"/>
    <w:rsid w:val="00526BC1"/>
    <w:rsid w:val="00527739"/>
    <w:rsid w:val="00531BE2"/>
    <w:rsid w:val="00532120"/>
    <w:rsid w:val="0053239F"/>
    <w:rsid w:val="005328E6"/>
    <w:rsid w:val="00532C16"/>
    <w:rsid w:val="0053343C"/>
    <w:rsid w:val="00534CA8"/>
    <w:rsid w:val="00536F29"/>
    <w:rsid w:val="005370CC"/>
    <w:rsid w:val="005375F8"/>
    <w:rsid w:val="00541D8C"/>
    <w:rsid w:val="0054331A"/>
    <w:rsid w:val="00543512"/>
    <w:rsid w:val="00544622"/>
    <w:rsid w:val="00547879"/>
    <w:rsid w:val="005500F7"/>
    <w:rsid w:val="005509DF"/>
    <w:rsid w:val="005518CD"/>
    <w:rsid w:val="005548A1"/>
    <w:rsid w:val="005558D8"/>
    <w:rsid w:val="00556873"/>
    <w:rsid w:val="005568EB"/>
    <w:rsid w:val="00557520"/>
    <w:rsid w:val="00557E97"/>
    <w:rsid w:val="00561D3D"/>
    <w:rsid w:val="00564B17"/>
    <w:rsid w:val="005656D5"/>
    <w:rsid w:val="00566B0C"/>
    <w:rsid w:val="0057126D"/>
    <w:rsid w:val="00572216"/>
    <w:rsid w:val="00572BB4"/>
    <w:rsid w:val="00573E15"/>
    <w:rsid w:val="0057465C"/>
    <w:rsid w:val="0057708E"/>
    <w:rsid w:val="00577ADC"/>
    <w:rsid w:val="00577B64"/>
    <w:rsid w:val="00577BC8"/>
    <w:rsid w:val="00580C66"/>
    <w:rsid w:val="00580F17"/>
    <w:rsid w:val="0058127D"/>
    <w:rsid w:val="00581B80"/>
    <w:rsid w:val="005822BB"/>
    <w:rsid w:val="00583320"/>
    <w:rsid w:val="005834AE"/>
    <w:rsid w:val="00583765"/>
    <w:rsid w:val="00583F41"/>
    <w:rsid w:val="005847B0"/>
    <w:rsid w:val="005904D4"/>
    <w:rsid w:val="00590B96"/>
    <w:rsid w:val="00591C36"/>
    <w:rsid w:val="0059249F"/>
    <w:rsid w:val="00593B6D"/>
    <w:rsid w:val="005941CA"/>
    <w:rsid w:val="005953AF"/>
    <w:rsid w:val="00595C4C"/>
    <w:rsid w:val="0059609B"/>
    <w:rsid w:val="00596494"/>
    <w:rsid w:val="0059702B"/>
    <w:rsid w:val="00597316"/>
    <w:rsid w:val="005A17C8"/>
    <w:rsid w:val="005A1973"/>
    <w:rsid w:val="005A3DA4"/>
    <w:rsid w:val="005A4BAE"/>
    <w:rsid w:val="005A541F"/>
    <w:rsid w:val="005A7192"/>
    <w:rsid w:val="005A79E9"/>
    <w:rsid w:val="005A7C8F"/>
    <w:rsid w:val="005B0DAE"/>
    <w:rsid w:val="005B1211"/>
    <w:rsid w:val="005B1549"/>
    <w:rsid w:val="005B161C"/>
    <w:rsid w:val="005B1B54"/>
    <w:rsid w:val="005B2142"/>
    <w:rsid w:val="005B22B2"/>
    <w:rsid w:val="005B2F69"/>
    <w:rsid w:val="005B45D2"/>
    <w:rsid w:val="005B5EEC"/>
    <w:rsid w:val="005B61B8"/>
    <w:rsid w:val="005B6994"/>
    <w:rsid w:val="005C0298"/>
    <w:rsid w:val="005C3030"/>
    <w:rsid w:val="005C3CD0"/>
    <w:rsid w:val="005C46C9"/>
    <w:rsid w:val="005C52A0"/>
    <w:rsid w:val="005C6D39"/>
    <w:rsid w:val="005C7784"/>
    <w:rsid w:val="005D0890"/>
    <w:rsid w:val="005D1690"/>
    <w:rsid w:val="005D28FB"/>
    <w:rsid w:val="005D37DC"/>
    <w:rsid w:val="005D3D30"/>
    <w:rsid w:val="005D3F13"/>
    <w:rsid w:val="005D3F47"/>
    <w:rsid w:val="005D4E83"/>
    <w:rsid w:val="005D5B37"/>
    <w:rsid w:val="005D726B"/>
    <w:rsid w:val="005D7904"/>
    <w:rsid w:val="005E078E"/>
    <w:rsid w:val="005E0BE1"/>
    <w:rsid w:val="005E15E1"/>
    <w:rsid w:val="005E2042"/>
    <w:rsid w:val="005E229E"/>
    <w:rsid w:val="005E2F3E"/>
    <w:rsid w:val="005E4047"/>
    <w:rsid w:val="005F08A7"/>
    <w:rsid w:val="005F2B29"/>
    <w:rsid w:val="005F3D5D"/>
    <w:rsid w:val="005F496E"/>
    <w:rsid w:val="005F56D0"/>
    <w:rsid w:val="005F5E0C"/>
    <w:rsid w:val="005F69A9"/>
    <w:rsid w:val="005F72A0"/>
    <w:rsid w:val="005F78E8"/>
    <w:rsid w:val="005F79F4"/>
    <w:rsid w:val="006027A5"/>
    <w:rsid w:val="00602969"/>
    <w:rsid w:val="00603018"/>
    <w:rsid w:val="00604330"/>
    <w:rsid w:val="006043FC"/>
    <w:rsid w:val="00604752"/>
    <w:rsid w:val="006056E5"/>
    <w:rsid w:val="00605BAA"/>
    <w:rsid w:val="00606730"/>
    <w:rsid w:val="00606A48"/>
    <w:rsid w:val="00606BBB"/>
    <w:rsid w:val="0060762D"/>
    <w:rsid w:val="00610E95"/>
    <w:rsid w:val="006114C5"/>
    <w:rsid w:val="00611F3D"/>
    <w:rsid w:val="00613D29"/>
    <w:rsid w:val="00614DBF"/>
    <w:rsid w:val="006152AA"/>
    <w:rsid w:val="0062185F"/>
    <w:rsid w:val="00621DC9"/>
    <w:rsid w:val="0062332C"/>
    <w:rsid w:val="00624BE7"/>
    <w:rsid w:val="006250DB"/>
    <w:rsid w:val="00626296"/>
    <w:rsid w:val="00626DCA"/>
    <w:rsid w:val="00627917"/>
    <w:rsid w:val="00630030"/>
    <w:rsid w:val="0063063F"/>
    <w:rsid w:val="006323DA"/>
    <w:rsid w:val="00633430"/>
    <w:rsid w:val="00633BB4"/>
    <w:rsid w:val="00633E3D"/>
    <w:rsid w:val="00633FB0"/>
    <w:rsid w:val="00634CC4"/>
    <w:rsid w:val="00635A4E"/>
    <w:rsid w:val="00635BB1"/>
    <w:rsid w:val="00640277"/>
    <w:rsid w:val="006402F4"/>
    <w:rsid w:val="0064084D"/>
    <w:rsid w:val="00640B5D"/>
    <w:rsid w:val="0064160F"/>
    <w:rsid w:val="00641AD1"/>
    <w:rsid w:val="00642ABA"/>
    <w:rsid w:val="00644E48"/>
    <w:rsid w:val="00646D71"/>
    <w:rsid w:val="00647AF6"/>
    <w:rsid w:val="006504F1"/>
    <w:rsid w:val="006524E4"/>
    <w:rsid w:val="00654395"/>
    <w:rsid w:val="006604C0"/>
    <w:rsid w:val="0066098E"/>
    <w:rsid w:val="00663AEC"/>
    <w:rsid w:val="00664141"/>
    <w:rsid w:val="00664265"/>
    <w:rsid w:val="00664545"/>
    <w:rsid w:val="00664FC4"/>
    <w:rsid w:val="00665075"/>
    <w:rsid w:val="0066545C"/>
    <w:rsid w:val="00667810"/>
    <w:rsid w:val="00667B2E"/>
    <w:rsid w:val="00667E1B"/>
    <w:rsid w:val="006701E4"/>
    <w:rsid w:val="00671033"/>
    <w:rsid w:val="006711EC"/>
    <w:rsid w:val="006714A5"/>
    <w:rsid w:val="00671689"/>
    <w:rsid w:val="00671E9D"/>
    <w:rsid w:val="00671EAA"/>
    <w:rsid w:val="0067329F"/>
    <w:rsid w:val="00673D92"/>
    <w:rsid w:val="0067482A"/>
    <w:rsid w:val="0067493C"/>
    <w:rsid w:val="00675FA7"/>
    <w:rsid w:val="00677963"/>
    <w:rsid w:val="00682144"/>
    <w:rsid w:val="00683B13"/>
    <w:rsid w:val="00686B55"/>
    <w:rsid w:val="006871E2"/>
    <w:rsid w:val="006901D0"/>
    <w:rsid w:val="00690F01"/>
    <w:rsid w:val="0069190A"/>
    <w:rsid w:val="006945BD"/>
    <w:rsid w:val="00696E30"/>
    <w:rsid w:val="006A0693"/>
    <w:rsid w:val="006A07ED"/>
    <w:rsid w:val="006A086E"/>
    <w:rsid w:val="006A1C19"/>
    <w:rsid w:val="006A20F5"/>
    <w:rsid w:val="006A3F8C"/>
    <w:rsid w:val="006A4E4A"/>
    <w:rsid w:val="006A5727"/>
    <w:rsid w:val="006A75FF"/>
    <w:rsid w:val="006B063C"/>
    <w:rsid w:val="006B2420"/>
    <w:rsid w:val="006B3299"/>
    <w:rsid w:val="006B34EC"/>
    <w:rsid w:val="006B3A87"/>
    <w:rsid w:val="006B5098"/>
    <w:rsid w:val="006B5B6C"/>
    <w:rsid w:val="006B6CAA"/>
    <w:rsid w:val="006B6DE4"/>
    <w:rsid w:val="006C0397"/>
    <w:rsid w:val="006C051F"/>
    <w:rsid w:val="006C0CE4"/>
    <w:rsid w:val="006C19CF"/>
    <w:rsid w:val="006C1A72"/>
    <w:rsid w:val="006C1E66"/>
    <w:rsid w:val="006C253E"/>
    <w:rsid w:val="006C2991"/>
    <w:rsid w:val="006C3938"/>
    <w:rsid w:val="006C40E3"/>
    <w:rsid w:val="006C470A"/>
    <w:rsid w:val="006C5981"/>
    <w:rsid w:val="006C709F"/>
    <w:rsid w:val="006D05CA"/>
    <w:rsid w:val="006D3220"/>
    <w:rsid w:val="006D3C2B"/>
    <w:rsid w:val="006D5037"/>
    <w:rsid w:val="006D5194"/>
    <w:rsid w:val="006D6DC9"/>
    <w:rsid w:val="006D7924"/>
    <w:rsid w:val="006E0F26"/>
    <w:rsid w:val="006E0F2C"/>
    <w:rsid w:val="006E1693"/>
    <w:rsid w:val="006E1C30"/>
    <w:rsid w:val="006E2B03"/>
    <w:rsid w:val="006E2C22"/>
    <w:rsid w:val="006E3ADD"/>
    <w:rsid w:val="006E55DC"/>
    <w:rsid w:val="006E70EC"/>
    <w:rsid w:val="006F102A"/>
    <w:rsid w:val="006F194F"/>
    <w:rsid w:val="006F237D"/>
    <w:rsid w:val="006F2513"/>
    <w:rsid w:val="006F4AF8"/>
    <w:rsid w:val="006F50B7"/>
    <w:rsid w:val="006F571D"/>
    <w:rsid w:val="006F5A18"/>
    <w:rsid w:val="006F6F84"/>
    <w:rsid w:val="006F776A"/>
    <w:rsid w:val="007000E5"/>
    <w:rsid w:val="0070037F"/>
    <w:rsid w:val="00700840"/>
    <w:rsid w:val="00700E41"/>
    <w:rsid w:val="0070236C"/>
    <w:rsid w:val="00702670"/>
    <w:rsid w:val="00703525"/>
    <w:rsid w:val="007055B2"/>
    <w:rsid w:val="00706C77"/>
    <w:rsid w:val="0071060B"/>
    <w:rsid w:val="00710C22"/>
    <w:rsid w:val="0071169D"/>
    <w:rsid w:val="0071284A"/>
    <w:rsid w:val="00713684"/>
    <w:rsid w:val="007153D4"/>
    <w:rsid w:val="00716719"/>
    <w:rsid w:val="00717B5D"/>
    <w:rsid w:val="00717B65"/>
    <w:rsid w:val="00720B42"/>
    <w:rsid w:val="00721505"/>
    <w:rsid w:val="007221BB"/>
    <w:rsid w:val="007222C1"/>
    <w:rsid w:val="007226E5"/>
    <w:rsid w:val="00723CE3"/>
    <w:rsid w:val="00723F4E"/>
    <w:rsid w:val="00725007"/>
    <w:rsid w:val="007264A0"/>
    <w:rsid w:val="00727D14"/>
    <w:rsid w:val="00727F93"/>
    <w:rsid w:val="0073016C"/>
    <w:rsid w:val="0073116F"/>
    <w:rsid w:val="00734B92"/>
    <w:rsid w:val="00735410"/>
    <w:rsid w:val="0073601C"/>
    <w:rsid w:val="00736265"/>
    <w:rsid w:val="00736C03"/>
    <w:rsid w:val="0073797B"/>
    <w:rsid w:val="007411A2"/>
    <w:rsid w:val="0074162E"/>
    <w:rsid w:val="00743F34"/>
    <w:rsid w:val="00746118"/>
    <w:rsid w:val="00746648"/>
    <w:rsid w:val="0075152A"/>
    <w:rsid w:val="00751696"/>
    <w:rsid w:val="00751BAC"/>
    <w:rsid w:val="00752219"/>
    <w:rsid w:val="00752AE2"/>
    <w:rsid w:val="00752DBD"/>
    <w:rsid w:val="00753563"/>
    <w:rsid w:val="00757084"/>
    <w:rsid w:val="007574B1"/>
    <w:rsid w:val="00761D1F"/>
    <w:rsid w:val="00762670"/>
    <w:rsid w:val="00764A11"/>
    <w:rsid w:val="00765D8F"/>
    <w:rsid w:val="007663E9"/>
    <w:rsid w:val="0076706C"/>
    <w:rsid w:val="007672BE"/>
    <w:rsid w:val="0077141E"/>
    <w:rsid w:val="0077366F"/>
    <w:rsid w:val="007744BC"/>
    <w:rsid w:val="00774A50"/>
    <w:rsid w:val="00775772"/>
    <w:rsid w:val="00776F79"/>
    <w:rsid w:val="00783931"/>
    <w:rsid w:val="00784BAC"/>
    <w:rsid w:val="007850F4"/>
    <w:rsid w:val="00785FF7"/>
    <w:rsid w:val="0078768E"/>
    <w:rsid w:val="00790822"/>
    <w:rsid w:val="00790DD5"/>
    <w:rsid w:val="0079219F"/>
    <w:rsid w:val="00793416"/>
    <w:rsid w:val="007939F3"/>
    <w:rsid w:val="00793AFB"/>
    <w:rsid w:val="00793D41"/>
    <w:rsid w:val="00796576"/>
    <w:rsid w:val="007976A5"/>
    <w:rsid w:val="007A0099"/>
    <w:rsid w:val="007A00AF"/>
    <w:rsid w:val="007A082C"/>
    <w:rsid w:val="007A0920"/>
    <w:rsid w:val="007A0BF4"/>
    <w:rsid w:val="007A27CF"/>
    <w:rsid w:val="007A30EE"/>
    <w:rsid w:val="007A31A2"/>
    <w:rsid w:val="007A3EF4"/>
    <w:rsid w:val="007A5E36"/>
    <w:rsid w:val="007B279D"/>
    <w:rsid w:val="007B662F"/>
    <w:rsid w:val="007B74DA"/>
    <w:rsid w:val="007C61A4"/>
    <w:rsid w:val="007C6543"/>
    <w:rsid w:val="007C7A73"/>
    <w:rsid w:val="007C7FF6"/>
    <w:rsid w:val="007D0B64"/>
    <w:rsid w:val="007D11C8"/>
    <w:rsid w:val="007D159A"/>
    <w:rsid w:val="007D2820"/>
    <w:rsid w:val="007D4226"/>
    <w:rsid w:val="007D4A55"/>
    <w:rsid w:val="007D5CA7"/>
    <w:rsid w:val="007D6533"/>
    <w:rsid w:val="007D68A3"/>
    <w:rsid w:val="007E1FA9"/>
    <w:rsid w:val="007E210D"/>
    <w:rsid w:val="007E28F3"/>
    <w:rsid w:val="007E5C24"/>
    <w:rsid w:val="007E5FBA"/>
    <w:rsid w:val="007E68C3"/>
    <w:rsid w:val="007E6C51"/>
    <w:rsid w:val="007E6D9D"/>
    <w:rsid w:val="007E7D34"/>
    <w:rsid w:val="007F02E9"/>
    <w:rsid w:val="007F0AD0"/>
    <w:rsid w:val="007F1748"/>
    <w:rsid w:val="007F1FF3"/>
    <w:rsid w:val="007F38F8"/>
    <w:rsid w:val="007F527F"/>
    <w:rsid w:val="007F5374"/>
    <w:rsid w:val="007F5721"/>
    <w:rsid w:val="007F612C"/>
    <w:rsid w:val="007F641F"/>
    <w:rsid w:val="007F6C38"/>
    <w:rsid w:val="00802D6B"/>
    <w:rsid w:val="00803873"/>
    <w:rsid w:val="00803E81"/>
    <w:rsid w:val="008041A2"/>
    <w:rsid w:val="00804D71"/>
    <w:rsid w:val="00806C3D"/>
    <w:rsid w:val="00810458"/>
    <w:rsid w:val="00810868"/>
    <w:rsid w:val="00810C52"/>
    <w:rsid w:val="00811028"/>
    <w:rsid w:val="00812A81"/>
    <w:rsid w:val="008136F9"/>
    <w:rsid w:val="00814D7F"/>
    <w:rsid w:val="00816B77"/>
    <w:rsid w:val="00816BEF"/>
    <w:rsid w:val="00817EC2"/>
    <w:rsid w:val="00817FE8"/>
    <w:rsid w:val="00821707"/>
    <w:rsid w:val="0082278A"/>
    <w:rsid w:val="00822A78"/>
    <w:rsid w:val="00824D5A"/>
    <w:rsid w:val="00825456"/>
    <w:rsid w:val="00825CE0"/>
    <w:rsid w:val="00827D91"/>
    <w:rsid w:val="00827FF4"/>
    <w:rsid w:val="0083038A"/>
    <w:rsid w:val="00831057"/>
    <w:rsid w:val="00832399"/>
    <w:rsid w:val="00832623"/>
    <w:rsid w:val="00832722"/>
    <w:rsid w:val="00832CDB"/>
    <w:rsid w:val="00833411"/>
    <w:rsid w:val="008351D9"/>
    <w:rsid w:val="00836F99"/>
    <w:rsid w:val="008377E1"/>
    <w:rsid w:val="00837B70"/>
    <w:rsid w:val="00840AF9"/>
    <w:rsid w:val="008418B7"/>
    <w:rsid w:val="008423ED"/>
    <w:rsid w:val="00845154"/>
    <w:rsid w:val="008453F6"/>
    <w:rsid w:val="00846BB2"/>
    <w:rsid w:val="00851C7F"/>
    <w:rsid w:val="008520D7"/>
    <w:rsid w:val="00852C0D"/>
    <w:rsid w:val="00853D25"/>
    <w:rsid w:val="008552BE"/>
    <w:rsid w:val="00856897"/>
    <w:rsid w:val="0085747D"/>
    <w:rsid w:val="00857E43"/>
    <w:rsid w:val="00861849"/>
    <w:rsid w:val="00862327"/>
    <w:rsid w:val="00862776"/>
    <w:rsid w:val="00863A63"/>
    <w:rsid w:val="00863D0F"/>
    <w:rsid w:val="00863D1C"/>
    <w:rsid w:val="00864176"/>
    <w:rsid w:val="00865227"/>
    <w:rsid w:val="0087092E"/>
    <w:rsid w:val="008725C9"/>
    <w:rsid w:val="00872D86"/>
    <w:rsid w:val="00872F3C"/>
    <w:rsid w:val="008730FA"/>
    <w:rsid w:val="00873ABA"/>
    <w:rsid w:val="0087408B"/>
    <w:rsid w:val="00875056"/>
    <w:rsid w:val="008752EA"/>
    <w:rsid w:val="008759E5"/>
    <w:rsid w:val="00876025"/>
    <w:rsid w:val="00876B80"/>
    <w:rsid w:val="008802AB"/>
    <w:rsid w:val="00881957"/>
    <w:rsid w:val="008820DB"/>
    <w:rsid w:val="008832A3"/>
    <w:rsid w:val="00883DD8"/>
    <w:rsid w:val="00883E79"/>
    <w:rsid w:val="008842D2"/>
    <w:rsid w:val="0088588E"/>
    <w:rsid w:val="008861F4"/>
    <w:rsid w:val="00886657"/>
    <w:rsid w:val="00887249"/>
    <w:rsid w:val="0088745E"/>
    <w:rsid w:val="00890F96"/>
    <w:rsid w:val="00891193"/>
    <w:rsid w:val="00891457"/>
    <w:rsid w:val="0089228E"/>
    <w:rsid w:val="008933F6"/>
    <w:rsid w:val="00893B1A"/>
    <w:rsid w:val="00893DFD"/>
    <w:rsid w:val="008951E7"/>
    <w:rsid w:val="00895AFC"/>
    <w:rsid w:val="00896D66"/>
    <w:rsid w:val="0089773B"/>
    <w:rsid w:val="00897AEA"/>
    <w:rsid w:val="008A0932"/>
    <w:rsid w:val="008A189A"/>
    <w:rsid w:val="008A2079"/>
    <w:rsid w:val="008A285E"/>
    <w:rsid w:val="008A31B5"/>
    <w:rsid w:val="008A3451"/>
    <w:rsid w:val="008A36D0"/>
    <w:rsid w:val="008A36EB"/>
    <w:rsid w:val="008A3FA0"/>
    <w:rsid w:val="008A4F02"/>
    <w:rsid w:val="008A566C"/>
    <w:rsid w:val="008A5B81"/>
    <w:rsid w:val="008A6E73"/>
    <w:rsid w:val="008A71E5"/>
    <w:rsid w:val="008B1048"/>
    <w:rsid w:val="008B12D3"/>
    <w:rsid w:val="008B2803"/>
    <w:rsid w:val="008B2CE3"/>
    <w:rsid w:val="008B584D"/>
    <w:rsid w:val="008B74A6"/>
    <w:rsid w:val="008B7868"/>
    <w:rsid w:val="008C0E2B"/>
    <w:rsid w:val="008C145B"/>
    <w:rsid w:val="008C2C57"/>
    <w:rsid w:val="008C2D63"/>
    <w:rsid w:val="008C3E11"/>
    <w:rsid w:val="008C47BB"/>
    <w:rsid w:val="008C4A86"/>
    <w:rsid w:val="008C4D69"/>
    <w:rsid w:val="008D2694"/>
    <w:rsid w:val="008D2B40"/>
    <w:rsid w:val="008D2D58"/>
    <w:rsid w:val="008D2E60"/>
    <w:rsid w:val="008D36FB"/>
    <w:rsid w:val="008D40AD"/>
    <w:rsid w:val="008D74DC"/>
    <w:rsid w:val="008E045A"/>
    <w:rsid w:val="008E0827"/>
    <w:rsid w:val="008E15C4"/>
    <w:rsid w:val="008E1B46"/>
    <w:rsid w:val="008E1F64"/>
    <w:rsid w:val="008E3255"/>
    <w:rsid w:val="008E4043"/>
    <w:rsid w:val="008F0D9D"/>
    <w:rsid w:val="008F2AD7"/>
    <w:rsid w:val="008F2C22"/>
    <w:rsid w:val="008F4961"/>
    <w:rsid w:val="008F4E96"/>
    <w:rsid w:val="008F511B"/>
    <w:rsid w:val="008F531E"/>
    <w:rsid w:val="008F5D9A"/>
    <w:rsid w:val="008F5FDF"/>
    <w:rsid w:val="008F62E2"/>
    <w:rsid w:val="008F6625"/>
    <w:rsid w:val="008F6D42"/>
    <w:rsid w:val="008F72D8"/>
    <w:rsid w:val="008F7E90"/>
    <w:rsid w:val="00900763"/>
    <w:rsid w:val="00900FE0"/>
    <w:rsid w:val="00901000"/>
    <w:rsid w:val="00901B20"/>
    <w:rsid w:val="009021A9"/>
    <w:rsid w:val="009044BF"/>
    <w:rsid w:val="00905267"/>
    <w:rsid w:val="0090565F"/>
    <w:rsid w:val="009061C3"/>
    <w:rsid w:val="0090651C"/>
    <w:rsid w:val="00906EC4"/>
    <w:rsid w:val="0091008D"/>
    <w:rsid w:val="00911F11"/>
    <w:rsid w:val="009122FF"/>
    <w:rsid w:val="009128D1"/>
    <w:rsid w:val="00912A23"/>
    <w:rsid w:val="009132EB"/>
    <w:rsid w:val="00913E0F"/>
    <w:rsid w:val="00913FE8"/>
    <w:rsid w:val="00914D10"/>
    <w:rsid w:val="00914E14"/>
    <w:rsid w:val="00915668"/>
    <w:rsid w:val="00917E9E"/>
    <w:rsid w:val="009205A6"/>
    <w:rsid w:val="00920C5F"/>
    <w:rsid w:val="00923CF6"/>
    <w:rsid w:val="00924A2D"/>
    <w:rsid w:val="00924DEB"/>
    <w:rsid w:val="00926016"/>
    <w:rsid w:val="00926366"/>
    <w:rsid w:val="0092728E"/>
    <w:rsid w:val="00930166"/>
    <w:rsid w:val="00932D4C"/>
    <w:rsid w:val="00933CCA"/>
    <w:rsid w:val="009345C2"/>
    <w:rsid w:val="00935417"/>
    <w:rsid w:val="00936EE7"/>
    <w:rsid w:val="0093733D"/>
    <w:rsid w:val="00940D23"/>
    <w:rsid w:val="00941095"/>
    <w:rsid w:val="009434EA"/>
    <w:rsid w:val="0094404E"/>
    <w:rsid w:val="0094490F"/>
    <w:rsid w:val="0094711D"/>
    <w:rsid w:val="00953396"/>
    <w:rsid w:val="00953B27"/>
    <w:rsid w:val="00954315"/>
    <w:rsid w:val="00955923"/>
    <w:rsid w:val="00957F44"/>
    <w:rsid w:val="00961C89"/>
    <w:rsid w:val="00963B62"/>
    <w:rsid w:val="00965AE9"/>
    <w:rsid w:val="009666F0"/>
    <w:rsid w:val="00967592"/>
    <w:rsid w:val="0097136E"/>
    <w:rsid w:val="009714D1"/>
    <w:rsid w:val="00972E98"/>
    <w:rsid w:val="00973788"/>
    <w:rsid w:val="00973861"/>
    <w:rsid w:val="00974B20"/>
    <w:rsid w:val="009775AA"/>
    <w:rsid w:val="0097788E"/>
    <w:rsid w:val="00977D52"/>
    <w:rsid w:val="009809E2"/>
    <w:rsid w:val="00980DD8"/>
    <w:rsid w:val="00981256"/>
    <w:rsid w:val="00981972"/>
    <w:rsid w:val="00982629"/>
    <w:rsid w:val="00982B9E"/>
    <w:rsid w:val="0098383D"/>
    <w:rsid w:val="009853B5"/>
    <w:rsid w:val="0098768D"/>
    <w:rsid w:val="00990A33"/>
    <w:rsid w:val="0099104C"/>
    <w:rsid w:val="009915AB"/>
    <w:rsid w:val="00991FC9"/>
    <w:rsid w:val="00992273"/>
    <w:rsid w:val="009922C6"/>
    <w:rsid w:val="00992403"/>
    <w:rsid w:val="00992BA6"/>
    <w:rsid w:val="00992E1F"/>
    <w:rsid w:val="0099318F"/>
    <w:rsid w:val="009937D0"/>
    <w:rsid w:val="009949FE"/>
    <w:rsid w:val="00994ADE"/>
    <w:rsid w:val="00994F00"/>
    <w:rsid w:val="009A0644"/>
    <w:rsid w:val="009A2108"/>
    <w:rsid w:val="009A2865"/>
    <w:rsid w:val="009A2CE2"/>
    <w:rsid w:val="009A3E72"/>
    <w:rsid w:val="009A4634"/>
    <w:rsid w:val="009B055F"/>
    <w:rsid w:val="009B05C7"/>
    <w:rsid w:val="009B0B6D"/>
    <w:rsid w:val="009B1D89"/>
    <w:rsid w:val="009B2050"/>
    <w:rsid w:val="009B230B"/>
    <w:rsid w:val="009B326E"/>
    <w:rsid w:val="009B33D4"/>
    <w:rsid w:val="009B3496"/>
    <w:rsid w:val="009B462C"/>
    <w:rsid w:val="009B53DC"/>
    <w:rsid w:val="009B74DE"/>
    <w:rsid w:val="009B79FE"/>
    <w:rsid w:val="009C05E7"/>
    <w:rsid w:val="009C3467"/>
    <w:rsid w:val="009C71AE"/>
    <w:rsid w:val="009D019E"/>
    <w:rsid w:val="009D02A8"/>
    <w:rsid w:val="009D0433"/>
    <w:rsid w:val="009D32CD"/>
    <w:rsid w:val="009D3692"/>
    <w:rsid w:val="009D40CB"/>
    <w:rsid w:val="009D450E"/>
    <w:rsid w:val="009D4825"/>
    <w:rsid w:val="009D4B8A"/>
    <w:rsid w:val="009D5942"/>
    <w:rsid w:val="009D6809"/>
    <w:rsid w:val="009D7573"/>
    <w:rsid w:val="009D77EE"/>
    <w:rsid w:val="009D78DE"/>
    <w:rsid w:val="009E2CB8"/>
    <w:rsid w:val="009E369A"/>
    <w:rsid w:val="009E60C7"/>
    <w:rsid w:val="009E62A9"/>
    <w:rsid w:val="009F25E5"/>
    <w:rsid w:val="009F2775"/>
    <w:rsid w:val="009F2CD6"/>
    <w:rsid w:val="009F304A"/>
    <w:rsid w:val="009F4404"/>
    <w:rsid w:val="009F5AEF"/>
    <w:rsid w:val="009F600A"/>
    <w:rsid w:val="00A00497"/>
    <w:rsid w:val="00A04939"/>
    <w:rsid w:val="00A04957"/>
    <w:rsid w:val="00A05472"/>
    <w:rsid w:val="00A0607B"/>
    <w:rsid w:val="00A07B29"/>
    <w:rsid w:val="00A10F34"/>
    <w:rsid w:val="00A113B6"/>
    <w:rsid w:val="00A11919"/>
    <w:rsid w:val="00A122F4"/>
    <w:rsid w:val="00A1320F"/>
    <w:rsid w:val="00A13D85"/>
    <w:rsid w:val="00A13E73"/>
    <w:rsid w:val="00A14FBC"/>
    <w:rsid w:val="00A15EE1"/>
    <w:rsid w:val="00A163CD"/>
    <w:rsid w:val="00A1756A"/>
    <w:rsid w:val="00A2198B"/>
    <w:rsid w:val="00A26348"/>
    <w:rsid w:val="00A263EB"/>
    <w:rsid w:val="00A269AC"/>
    <w:rsid w:val="00A26B78"/>
    <w:rsid w:val="00A27F36"/>
    <w:rsid w:val="00A31883"/>
    <w:rsid w:val="00A31A2B"/>
    <w:rsid w:val="00A31C9E"/>
    <w:rsid w:val="00A32810"/>
    <w:rsid w:val="00A34A92"/>
    <w:rsid w:val="00A35B8F"/>
    <w:rsid w:val="00A35C52"/>
    <w:rsid w:val="00A36358"/>
    <w:rsid w:val="00A364F2"/>
    <w:rsid w:val="00A36EC0"/>
    <w:rsid w:val="00A41082"/>
    <w:rsid w:val="00A41E88"/>
    <w:rsid w:val="00A43132"/>
    <w:rsid w:val="00A44B3C"/>
    <w:rsid w:val="00A46795"/>
    <w:rsid w:val="00A47F45"/>
    <w:rsid w:val="00A50198"/>
    <w:rsid w:val="00A50D9B"/>
    <w:rsid w:val="00A515B6"/>
    <w:rsid w:val="00A519DB"/>
    <w:rsid w:val="00A52280"/>
    <w:rsid w:val="00A5250E"/>
    <w:rsid w:val="00A531FB"/>
    <w:rsid w:val="00A53CEC"/>
    <w:rsid w:val="00A54D68"/>
    <w:rsid w:val="00A54FB9"/>
    <w:rsid w:val="00A56275"/>
    <w:rsid w:val="00A5727F"/>
    <w:rsid w:val="00A619A6"/>
    <w:rsid w:val="00A621C5"/>
    <w:rsid w:val="00A63079"/>
    <w:rsid w:val="00A65D6E"/>
    <w:rsid w:val="00A65E3A"/>
    <w:rsid w:val="00A663A0"/>
    <w:rsid w:val="00A66852"/>
    <w:rsid w:val="00A66C09"/>
    <w:rsid w:val="00A6755D"/>
    <w:rsid w:val="00A71748"/>
    <w:rsid w:val="00A723C3"/>
    <w:rsid w:val="00A729D6"/>
    <w:rsid w:val="00A72F58"/>
    <w:rsid w:val="00A73071"/>
    <w:rsid w:val="00A733B3"/>
    <w:rsid w:val="00A742D8"/>
    <w:rsid w:val="00A74D60"/>
    <w:rsid w:val="00A762C6"/>
    <w:rsid w:val="00A76813"/>
    <w:rsid w:val="00A80BA6"/>
    <w:rsid w:val="00A80BA8"/>
    <w:rsid w:val="00A80DCD"/>
    <w:rsid w:val="00A81C41"/>
    <w:rsid w:val="00A81F86"/>
    <w:rsid w:val="00A84749"/>
    <w:rsid w:val="00A85672"/>
    <w:rsid w:val="00A85C11"/>
    <w:rsid w:val="00A86FCC"/>
    <w:rsid w:val="00A872D8"/>
    <w:rsid w:val="00A8758C"/>
    <w:rsid w:val="00A876F3"/>
    <w:rsid w:val="00A907D5"/>
    <w:rsid w:val="00A91A00"/>
    <w:rsid w:val="00A91E42"/>
    <w:rsid w:val="00A9233F"/>
    <w:rsid w:val="00A92847"/>
    <w:rsid w:val="00A92A8B"/>
    <w:rsid w:val="00A9523E"/>
    <w:rsid w:val="00A961DB"/>
    <w:rsid w:val="00AA0269"/>
    <w:rsid w:val="00AA09D7"/>
    <w:rsid w:val="00AA0DB3"/>
    <w:rsid w:val="00AA0DFB"/>
    <w:rsid w:val="00AA214D"/>
    <w:rsid w:val="00AA2260"/>
    <w:rsid w:val="00AA2A58"/>
    <w:rsid w:val="00AA3466"/>
    <w:rsid w:val="00AA417C"/>
    <w:rsid w:val="00AA4A76"/>
    <w:rsid w:val="00AA523F"/>
    <w:rsid w:val="00AA536F"/>
    <w:rsid w:val="00AA771B"/>
    <w:rsid w:val="00AB0964"/>
    <w:rsid w:val="00AB0A2E"/>
    <w:rsid w:val="00AB2FAE"/>
    <w:rsid w:val="00AB2FFD"/>
    <w:rsid w:val="00AB4B61"/>
    <w:rsid w:val="00AB4BEC"/>
    <w:rsid w:val="00AB4E3D"/>
    <w:rsid w:val="00AB6407"/>
    <w:rsid w:val="00AB681F"/>
    <w:rsid w:val="00AB6AEB"/>
    <w:rsid w:val="00AB717E"/>
    <w:rsid w:val="00AC03DC"/>
    <w:rsid w:val="00AC0785"/>
    <w:rsid w:val="00AC4EBD"/>
    <w:rsid w:val="00AC523F"/>
    <w:rsid w:val="00AC5348"/>
    <w:rsid w:val="00AC74B2"/>
    <w:rsid w:val="00AD0BA8"/>
    <w:rsid w:val="00AD11A1"/>
    <w:rsid w:val="00AD1FCE"/>
    <w:rsid w:val="00AD260A"/>
    <w:rsid w:val="00AD2840"/>
    <w:rsid w:val="00AD2E4F"/>
    <w:rsid w:val="00AD3BF7"/>
    <w:rsid w:val="00AD5733"/>
    <w:rsid w:val="00AD679D"/>
    <w:rsid w:val="00AD7093"/>
    <w:rsid w:val="00AE00F6"/>
    <w:rsid w:val="00AE1623"/>
    <w:rsid w:val="00AE1F63"/>
    <w:rsid w:val="00AE32A8"/>
    <w:rsid w:val="00AE3647"/>
    <w:rsid w:val="00AE41DA"/>
    <w:rsid w:val="00AE4C7A"/>
    <w:rsid w:val="00AE55A8"/>
    <w:rsid w:val="00AE5980"/>
    <w:rsid w:val="00AE5B59"/>
    <w:rsid w:val="00AE63E2"/>
    <w:rsid w:val="00AE64F7"/>
    <w:rsid w:val="00AE6EB4"/>
    <w:rsid w:val="00AF292C"/>
    <w:rsid w:val="00AF44BF"/>
    <w:rsid w:val="00AF51F5"/>
    <w:rsid w:val="00AF56A6"/>
    <w:rsid w:val="00AF5E0A"/>
    <w:rsid w:val="00AF69CA"/>
    <w:rsid w:val="00AF7676"/>
    <w:rsid w:val="00AF767D"/>
    <w:rsid w:val="00B0225A"/>
    <w:rsid w:val="00B026F3"/>
    <w:rsid w:val="00B02855"/>
    <w:rsid w:val="00B0361B"/>
    <w:rsid w:val="00B0501C"/>
    <w:rsid w:val="00B06519"/>
    <w:rsid w:val="00B10C45"/>
    <w:rsid w:val="00B128C6"/>
    <w:rsid w:val="00B12AF0"/>
    <w:rsid w:val="00B1434E"/>
    <w:rsid w:val="00B16697"/>
    <w:rsid w:val="00B1693E"/>
    <w:rsid w:val="00B174F9"/>
    <w:rsid w:val="00B20C10"/>
    <w:rsid w:val="00B212A1"/>
    <w:rsid w:val="00B21FC7"/>
    <w:rsid w:val="00B22045"/>
    <w:rsid w:val="00B22106"/>
    <w:rsid w:val="00B22CF3"/>
    <w:rsid w:val="00B23CB7"/>
    <w:rsid w:val="00B24936"/>
    <w:rsid w:val="00B26AF1"/>
    <w:rsid w:val="00B26C99"/>
    <w:rsid w:val="00B27197"/>
    <w:rsid w:val="00B30D78"/>
    <w:rsid w:val="00B32DD0"/>
    <w:rsid w:val="00B3368D"/>
    <w:rsid w:val="00B33E04"/>
    <w:rsid w:val="00B34100"/>
    <w:rsid w:val="00B3446F"/>
    <w:rsid w:val="00B34644"/>
    <w:rsid w:val="00B346EB"/>
    <w:rsid w:val="00B350C2"/>
    <w:rsid w:val="00B35D0C"/>
    <w:rsid w:val="00B3717A"/>
    <w:rsid w:val="00B404A9"/>
    <w:rsid w:val="00B41877"/>
    <w:rsid w:val="00B41C75"/>
    <w:rsid w:val="00B423FE"/>
    <w:rsid w:val="00B42BDF"/>
    <w:rsid w:val="00B430A9"/>
    <w:rsid w:val="00B474FF"/>
    <w:rsid w:val="00B5060D"/>
    <w:rsid w:val="00B5192D"/>
    <w:rsid w:val="00B519EF"/>
    <w:rsid w:val="00B53DFE"/>
    <w:rsid w:val="00B54D1C"/>
    <w:rsid w:val="00B565A1"/>
    <w:rsid w:val="00B56B69"/>
    <w:rsid w:val="00B5739F"/>
    <w:rsid w:val="00B601B8"/>
    <w:rsid w:val="00B63901"/>
    <w:rsid w:val="00B657DA"/>
    <w:rsid w:val="00B659D6"/>
    <w:rsid w:val="00B66C92"/>
    <w:rsid w:val="00B70DFB"/>
    <w:rsid w:val="00B722AE"/>
    <w:rsid w:val="00B730E9"/>
    <w:rsid w:val="00B75E26"/>
    <w:rsid w:val="00B768C7"/>
    <w:rsid w:val="00B76915"/>
    <w:rsid w:val="00B774D9"/>
    <w:rsid w:val="00B802DF"/>
    <w:rsid w:val="00B8213D"/>
    <w:rsid w:val="00B8233D"/>
    <w:rsid w:val="00B82EF8"/>
    <w:rsid w:val="00B84D5C"/>
    <w:rsid w:val="00B85462"/>
    <w:rsid w:val="00B85C6D"/>
    <w:rsid w:val="00B875B2"/>
    <w:rsid w:val="00B90009"/>
    <w:rsid w:val="00B9088C"/>
    <w:rsid w:val="00B923FC"/>
    <w:rsid w:val="00B933B8"/>
    <w:rsid w:val="00B93825"/>
    <w:rsid w:val="00B93DD8"/>
    <w:rsid w:val="00B940B6"/>
    <w:rsid w:val="00B94666"/>
    <w:rsid w:val="00B9519B"/>
    <w:rsid w:val="00B962F9"/>
    <w:rsid w:val="00B96308"/>
    <w:rsid w:val="00BA1356"/>
    <w:rsid w:val="00BA1D6F"/>
    <w:rsid w:val="00BA2686"/>
    <w:rsid w:val="00BA4241"/>
    <w:rsid w:val="00BA5179"/>
    <w:rsid w:val="00BA6982"/>
    <w:rsid w:val="00BA6C3D"/>
    <w:rsid w:val="00BA71BB"/>
    <w:rsid w:val="00BA7E04"/>
    <w:rsid w:val="00BB0248"/>
    <w:rsid w:val="00BB040E"/>
    <w:rsid w:val="00BB0903"/>
    <w:rsid w:val="00BB122F"/>
    <w:rsid w:val="00BB1FC1"/>
    <w:rsid w:val="00BB2337"/>
    <w:rsid w:val="00BB24CE"/>
    <w:rsid w:val="00BB378D"/>
    <w:rsid w:val="00BB5637"/>
    <w:rsid w:val="00BB5993"/>
    <w:rsid w:val="00BB6CE3"/>
    <w:rsid w:val="00BB7564"/>
    <w:rsid w:val="00BB79E0"/>
    <w:rsid w:val="00BC0065"/>
    <w:rsid w:val="00BC0EAA"/>
    <w:rsid w:val="00BC117E"/>
    <w:rsid w:val="00BC1DCC"/>
    <w:rsid w:val="00BC2271"/>
    <w:rsid w:val="00BC2B21"/>
    <w:rsid w:val="00BC3A51"/>
    <w:rsid w:val="00BC413E"/>
    <w:rsid w:val="00BC4393"/>
    <w:rsid w:val="00BC4D1B"/>
    <w:rsid w:val="00BC6341"/>
    <w:rsid w:val="00BC72C4"/>
    <w:rsid w:val="00BD0291"/>
    <w:rsid w:val="00BD029A"/>
    <w:rsid w:val="00BD1AD5"/>
    <w:rsid w:val="00BD265A"/>
    <w:rsid w:val="00BD2C15"/>
    <w:rsid w:val="00BD2F46"/>
    <w:rsid w:val="00BD6E4E"/>
    <w:rsid w:val="00BD74FC"/>
    <w:rsid w:val="00BD7BBB"/>
    <w:rsid w:val="00BE014F"/>
    <w:rsid w:val="00BE0B46"/>
    <w:rsid w:val="00BE1F0C"/>
    <w:rsid w:val="00BE38BE"/>
    <w:rsid w:val="00BE5618"/>
    <w:rsid w:val="00BE5B14"/>
    <w:rsid w:val="00BE6B28"/>
    <w:rsid w:val="00BE7EA4"/>
    <w:rsid w:val="00BF02BF"/>
    <w:rsid w:val="00BF037C"/>
    <w:rsid w:val="00BF1F61"/>
    <w:rsid w:val="00BF27A7"/>
    <w:rsid w:val="00BF4783"/>
    <w:rsid w:val="00BF4E1E"/>
    <w:rsid w:val="00BF577A"/>
    <w:rsid w:val="00BF6CCD"/>
    <w:rsid w:val="00BF71D4"/>
    <w:rsid w:val="00BF7994"/>
    <w:rsid w:val="00BF7CE4"/>
    <w:rsid w:val="00C0024B"/>
    <w:rsid w:val="00C00F38"/>
    <w:rsid w:val="00C00F4C"/>
    <w:rsid w:val="00C0451D"/>
    <w:rsid w:val="00C04B3B"/>
    <w:rsid w:val="00C0568E"/>
    <w:rsid w:val="00C05EDA"/>
    <w:rsid w:val="00C0650A"/>
    <w:rsid w:val="00C06F3F"/>
    <w:rsid w:val="00C10DC9"/>
    <w:rsid w:val="00C12CB6"/>
    <w:rsid w:val="00C13B21"/>
    <w:rsid w:val="00C13BC9"/>
    <w:rsid w:val="00C13BD4"/>
    <w:rsid w:val="00C14374"/>
    <w:rsid w:val="00C1439F"/>
    <w:rsid w:val="00C148A6"/>
    <w:rsid w:val="00C1503A"/>
    <w:rsid w:val="00C1504B"/>
    <w:rsid w:val="00C152B8"/>
    <w:rsid w:val="00C15E7D"/>
    <w:rsid w:val="00C22E28"/>
    <w:rsid w:val="00C2490D"/>
    <w:rsid w:val="00C24A04"/>
    <w:rsid w:val="00C24AFF"/>
    <w:rsid w:val="00C24E4F"/>
    <w:rsid w:val="00C2732D"/>
    <w:rsid w:val="00C306EC"/>
    <w:rsid w:val="00C3122A"/>
    <w:rsid w:val="00C31582"/>
    <w:rsid w:val="00C32E8E"/>
    <w:rsid w:val="00C341E8"/>
    <w:rsid w:val="00C3579D"/>
    <w:rsid w:val="00C370A6"/>
    <w:rsid w:val="00C37D80"/>
    <w:rsid w:val="00C421C7"/>
    <w:rsid w:val="00C42C9D"/>
    <w:rsid w:val="00C4314B"/>
    <w:rsid w:val="00C44BA1"/>
    <w:rsid w:val="00C51C06"/>
    <w:rsid w:val="00C51C38"/>
    <w:rsid w:val="00C52B29"/>
    <w:rsid w:val="00C531C6"/>
    <w:rsid w:val="00C53483"/>
    <w:rsid w:val="00C54A10"/>
    <w:rsid w:val="00C54CA1"/>
    <w:rsid w:val="00C55F35"/>
    <w:rsid w:val="00C56109"/>
    <w:rsid w:val="00C5613E"/>
    <w:rsid w:val="00C574FD"/>
    <w:rsid w:val="00C60F96"/>
    <w:rsid w:val="00C6132D"/>
    <w:rsid w:val="00C61501"/>
    <w:rsid w:val="00C617C3"/>
    <w:rsid w:val="00C61821"/>
    <w:rsid w:val="00C61863"/>
    <w:rsid w:val="00C61F4F"/>
    <w:rsid w:val="00C6232A"/>
    <w:rsid w:val="00C62E9A"/>
    <w:rsid w:val="00C637E6"/>
    <w:rsid w:val="00C63E83"/>
    <w:rsid w:val="00C63F12"/>
    <w:rsid w:val="00C65208"/>
    <w:rsid w:val="00C656AA"/>
    <w:rsid w:val="00C66B52"/>
    <w:rsid w:val="00C66B9C"/>
    <w:rsid w:val="00C70759"/>
    <w:rsid w:val="00C72810"/>
    <w:rsid w:val="00C752D8"/>
    <w:rsid w:val="00C75404"/>
    <w:rsid w:val="00C768F6"/>
    <w:rsid w:val="00C76FE5"/>
    <w:rsid w:val="00C776BC"/>
    <w:rsid w:val="00C82B10"/>
    <w:rsid w:val="00C83EF1"/>
    <w:rsid w:val="00C84B8B"/>
    <w:rsid w:val="00C84DEA"/>
    <w:rsid w:val="00C86885"/>
    <w:rsid w:val="00C868A9"/>
    <w:rsid w:val="00C87307"/>
    <w:rsid w:val="00C87D6E"/>
    <w:rsid w:val="00C9098D"/>
    <w:rsid w:val="00C9346F"/>
    <w:rsid w:val="00C93537"/>
    <w:rsid w:val="00C951F6"/>
    <w:rsid w:val="00C955F1"/>
    <w:rsid w:val="00C95FEC"/>
    <w:rsid w:val="00CA0033"/>
    <w:rsid w:val="00CA0122"/>
    <w:rsid w:val="00CA0588"/>
    <w:rsid w:val="00CA05E6"/>
    <w:rsid w:val="00CA0D83"/>
    <w:rsid w:val="00CA2641"/>
    <w:rsid w:val="00CA3F80"/>
    <w:rsid w:val="00CA5048"/>
    <w:rsid w:val="00CA50E5"/>
    <w:rsid w:val="00CA6250"/>
    <w:rsid w:val="00CA677F"/>
    <w:rsid w:val="00CA7CEF"/>
    <w:rsid w:val="00CB0846"/>
    <w:rsid w:val="00CB089E"/>
    <w:rsid w:val="00CB0A46"/>
    <w:rsid w:val="00CB17EC"/>
    <w:rsid w:val="00CB1B30"/>
    <w:rsid w:val="00CB2706"/>
    <w:rsid w:val="00CB2E14"/>
    <w:rsid w:val="00CB4AAE"/>
    <w:rsid w:val="00CB5FA2"/>
    <w:rsid w:val="00CB65BC"/>
    <w:rsid w:val="00CB6BE4"/>
    <w:rsid w:val="00CB6D80"/>
    <w:rsid w:val="00CB6FDC"/>
    <w:rsid w:val="00CC1CA1"/>
    <w:rsid w:val="00CC279D"/>
    <w:rsid w:val="00CC29BF"/>
    <w:rsid w:val="00CC2A22"/>
    <w:rsid w:val="00CC4C31"/>
    <w:rsid w:val="00CC4D6E"/>
    <w:rsid w:val="00CC5BB3"/>
    <w:rsid w:val="00CC71EC"/>
    <w:rsid w:val="00CD1BD7"/>
    <w:rsid w:val="00CD3BCE"/>
    <w:rsid w:val="00CD3D5F"/>
    <w:rsid w:val="00CD4B28"/>
    <w:rsid w:val="00CD521E"/>
    <w:rsid w:val="00CD5458"/>
    <w:rsid w:val="00CD6661"/>
    <w:rsid w:val="00CD6AFB"/>
    <w:rsid w:val="00CD784E"/>
    <w:rsid w:val="00CE10DA"/>
    <w:rsid w:val="00CE1A3F"/>
    <w:rsid w:val="00CE1E98"/>
    <w:rsid w:val="00CE414B"/>
    <w:rsid w:val="00CE6BA4"/>
    <w:rsid w:val="00CE72EA"/>
    <w:rsid w:val="00CF2166"/>
    <w:rsid w:val="00CF2E39"/>
    <w:rsid w:val="00CF2ECA"/>
    <w:rsid w:val="00CF455E"/>
    <w:rsid w:val="00CF4D62"/>
    <w:rsid w:val="00CF6786"/>
    <w:rsid w:val="00D00957"/>
    <w:rsid w:val="00D00F58"/>
    <w:rsid w:val="00D01EC2"/>
    <w:rsid w:val="00D0272C"/>
    <w:rsid w:val="00D0419C"/>
    <w:rsid w:val="00D04B2D"/>
    <w:rsid w:val="00D04DE1"/>
    <w:rsid w:val="00D06844"/>
    <w:rsid w:val="00D12884"/>
    <w:rsid w:val="00D14AD4"/>
    <w:rsid w:val="00D16219"/>
    <w:rsid w:val="00D169AC"/>
    <w:rsid w:val="00D16FC3"/>
    <w:rsid w:val="00D212FA"/>
    <w:rsid w:val="00D215F9"/>
    <w:rsid w:val="00D21E53"/>
    <w:rsid w:val="00D22AAF"/>
    <w:rsid w:val="00D24079"/>
    <w:rsid w:val="00D2469E"/>
    <w:rsid w:val="00D24F2C"/>
    <w:rsid w:val="00D25155"/>
    <w:rsid w:val="00D25774"/>
    <w:rsid w:val="00D26CE1"/>
    <w:rsid w:val="00D26D98"/>
    <w:rsid w:val="00D27CAD"/>
    <w:rsid w:val="00D27E4E"/>
    <w:rsid w:val="00D31749"/>
    <w:rsid w:val="00D3234B"/>
    <w:rsid w:val="00D3385B"/>
    <w:rsid w:val="00D339B0"/>
    <w:rsid w:val="00D354CF"/>
    <w:rsid w:val="00D35540"/>
    <w:rsid w:val="00D3733E"/>
    <w:rsid w:val="00D373C0"/>
    <w:rsid w:val="00D37DC8"/>
    <w:rsid w:val="00D409D2"/>
    <w:rsid w:val="00D40ABB"/>
    <w:rsid w:val="00D41D30"/>
    <w:rsid w:val="00D41E30"/>
    <w:rsid w:val="00D42293"/>
    <w:rsid w:val="00D42B27"/>
    <w:rsid w:val="00D42F7A"/>
    <w:rsid w:val="00D431E3"/>
    <w:rsid w:val="00D433F0"/>
    <w:rsid w:val="00D43B71"/>
    <w:rsid w:val="00D446A4"/>
    <w:rsid w:val="00D457D6"/>
    <w:rsid w:val="00D45D04"/>
    <w:rsid w:val="00D460DF"/>
    <w:rsid w:val="00D5027B"/>
    <w:rsid w:val="00D5047F"/>
    <w:rsid w:val="00D52CCC"/>
    <w:rsid w:val="00D53F32"/>
    <w:rsid w:val="00D542BD"/>
    <w:rsid w:val="00D557D8"/>
    <w:rsid w:val="00D562EC"/>
    <w:rsid w:val="00D567AF"/>
    <w:rsid w:val="00D569D9"/>
    <w:rsid w:val="00D60581"/>
    <w:rsid w:val="00D60FDD"/>
    <w:rsid w:val="00D6152C"/>
    <w:rsid w:val="00D61C2D"/>
    <w:rsid w:val="00D623BC"/>
    <w:rsid w:val="00D62FE9"/>
    <w:rsid w:val="00D636AB"/>
    <w:rsid w:val="00D63E2C"/>
    <w:rsid w:val="00D63E3D"/>
    <w:rsid w:val="00D64574"/>
    <w:rsid w:val="00D6522A"/>
    <w:rsid w:val="00D662DC"/>
    <w:rsid w:val="00D66373"/>
    <w:rsid w:val="00D706D4"/>
    <w:rsid w:val="00D7149A"/>
    <w:rsid w:val="00D728BA"/>
    <w:rsid w:val="00D72D89"/>
    <w:rsid w:val="00D73FDC"/>
    <w:rsid w:val="00D74148"/>
    <w:rsid w:val="00D743E7"/>
    <w:rsid w:val="00D744C7"/>
    <w:rsid w:val="00D754B1"/>
    <w:rsid w:val="00D77F06"/>
    <w:rsid w:val="00D8034F"/>
    <w:rsid w:val="00D82570"/>
    <w:rsid w:val="00D827EC"/>
    <w:rsid w:val="00D82E77"/>
    <w:rsid w:val="00D835DE"/>
    <w:rsid w:val="00D83A60"/>
    <w:rsid w:val="00D85FB1"/>
    <w:rsid w:val="00D8657F"/>
    <w:rsid w:val="00D86F67"/>
    <w:rsid w:val="00D871C7"/>
    <w:rsid w:val="00D90998"/>
    <w:rsid w:val="00D940B0"/>
    <w:rsid w:val="00D95F98"/>
    <w:rsid w:val="00D96F17"/>
    <w:rsid w:val="00D96F2D"/>
    <w:rsid w:val="00D9799E"/>
    <w:rsid w:val="00DA0A88"/>
    <w:rsid w:val="00DA2A18"/>
    <w:rsid w:val="00DA3176"/>
    <w:rsid w:val="00DA6159"/>
    <w:rsid w:val="00DB0C2E"/>
    <w:rsid w:val="00DB1E3B"/>
    <w:rsid w:val="00DB2D52"/>
    <w:rsid w:val="00DB351E"/>
    <w:rsid w:val="00DB3A22"/>
    <w:rsid w:val="00DB3AF7"/>
    <w:rsid w:val="00DB5D78"/>
    <w:rsid w:val="00DB5FF6"/>
    <w:rsid w:val="00DB7FC1"/>
    <w:rsid w:val="00DC00B6"/>
    <w:rsid w:val="00DC079D"/>
    <w:rsid w:val="00DC3018"/>
    <w:rsid w:val="00DC379C"/>
    <w:rsid w:val="00DC5031"/>
    <w:rsid w:val="00DC5133"/>
    <w:rsid w:val="00DC587F"/>
    <w:rsid w:val="00DC588E"/>
    <w:rsid w:val="00DC5A64"/>
    <w:rsid w:val="00DC5ED1"/>
    <w:rsid w:val="00DC61DB"/>
    <w:rsid w:val="00DD0E0D"/>
    <w:rsid w:val="00DD0FFF"/>
    <w:rsid w:val="00DD1995"/>
    <w:rsid w:val="00DD2400"/>
    <w:rsid w:val="00DD32D5"/>
    <w:rsid w:val="00DD338F"/>
    <w:rsid w:val="00DD4249"/>
    <w:rsid w:val="00DD4F92"/>
    <w:rsid w:val="00DD6F66"/>
    <w:rsid w:val="00DE039B"/>
    <w:rsid w:val="00DE0E0C"/>
    <w:rsid w:val="00DE2DFB"/>
    <w:rsid w:val="00DE3B2F"/>
    <w:rsid w:val="00DE5759"/>
    <w:rsid w:val="00DE650B"/>
    <w:rsid w:val="00DE6868"/>
    <w:rsid w:val="00DE6F72"/>
    <w:rsid w:val="00DF00F4"/>
    <w:rsid w:val="00DF0433"/>
    <w:rsid w:val="00DF102F"/>
    <w:rsid w:val="00DF1BE1"/>
    <w:rsid w:val="00DF24F8"/>
    <w:rsid w:val="00DF30A3"/>
    <w:rsid w:val="00DF3227"/>
    <w:rsid w:val="00DF35E5"/>
    <w:rsid w:val="00DF3908"/>
    <w:rsid w:val="00DF3D74"/>
    <w:rsid w:val="00DF4893"/>
    <w:rsid w:val="00DF5FAC"/>
    <w:rsid w:val="00DF710F"/>
    <w:rsid w:val="00DF7C39"/>
    <w:rsid w:val="00E00CEC"/>
    <w:rsid w:val="00E012B3"/>
    <w:rsid w:val="00E01977"/>
    <w:rsid w:val="00E02B2B"/>
    <w:rsid w:val="00E03FAF"/>
    <w:rsid w:val="00E03FFF"/>
    <w:rsid w:val="00E05FEE"/>
    <w:rsid w:val="00E07F60"/>
    <w:rsid w:val="00E10894"/>
    <w:rsid w:val="00E11A45"/>
    <w:rsid w:val="00E12CD6"/>
    <w:rsid w:val="00E13FA5"/>
    <w:rsid w:val="00E147A9"/>
    <w:rsid w:val="00E1609F"/>
    <w:rsid w:val="00E1633A"/>
    <w:rsid w:val="00E16C33"/>
    <w:rsid w:val="00E173DE"/>
    <w:rsid w:val="00E208C2"/>
    <w:rsid w:val="00E22833"/>
    <w:rsid w:val="00E230C9"/>
    <w:rsid w:val="00E23FE5"/>
    <w:rsid w:val="00E24608"/>
    <w:rsid w:val="00E254A4"/>
    <w:rsid w:val="00E30239"/>
    <w:rsid w:val="00E30F5F"/>
    <w:rsid w:val="00E31393"/>
    <w:rsid w:val="00E326A0"/>
    <w:rsid w:val="00E34464"/>
    <w:rsid w:val="00E34B5C"/>
    <w:rsid w:val="00E36C1E"/>
    <w:rsid w:val="00E36FA1"/>
    <w:rsid w:val="00E40FB1"/>
    <w:rsid w:val="00E410B4"/>
    <w:rsid w:val="00E41824"/>
    <w:rsid w:val="00E42269"/>
    <w:rsid w:val="00E44CE8"/>
    <w:rsid w:val="00E454DB"/>
    <w:rsid w:val="00E457FE"/>
    <w:rsid w:val="00E5009B"/>
    <w:rsid w:val="00E50A5C"/>
    <w:rsid w:val="00E50B6F"/>
    <w:rsid w:val="00E518A2"/>
    <w:rsid w:val="00E53013"/>
    <w:rsid w:val="00E54107"/>
    <w:rsid w:val="00E54A41"/>
    <w:rsid w:val="00E55DFE"/>
    <w:rsid w:val="00E56DAD"/>
    <w:rsid w:val="00E56FC9"/>
    <w:rsid w:val="00E57973"/>
    <w:rsid w:val="00E57C80"/>
    <w:rsid w:val="00E57CDC"/>
    <w:rsid w:val="00E616AD"/>
    <w:rsid w:val="00E61C64"/>
    <w:rsid w:val="00E629FE"/>
    <w:rsid w:val="00E64257"/>
    <w:rsid w:val="00E645BB"/>
    <w:rsid w:val="00E65309"/>
    <w:rsid w:val="00E6558C"/>
    <w:rsid w:val="00E66408"/>
    <w:rsid w:val="00E679F2"/>
    <w:rsid w:val="00E7006E"/>
    <w:rsid w:val="00E70BA2"/>
    <w:rsid w:val="00E73755"/>
    <w:rsid w:val="00E75EB3"/>
    <w:rsid w:val="00E77B3E"/>
    <w:rsid w:val="00E77D0C"/>
    <w:rsid w:val="00E81A4B"/>
    <w:rsid w:val="00E8775C"/>
    <w:rsid w:val="00E87D68"/>
    <w:rsid w:val="00E9387D"/>
    <w:rsid w:val="00E95411"/>
    <w:rsid w:val="00E964B5"/>
    <w:rsid w:val="00EA084B"/>
    <w:rsid w:val="00EA0CE3"/>
    <w:rsid w:val="00EA1CD0"/>
    <w:rsid w:val="00EA1D57"/>
    <w:rsid w:val="00EA2A0F"/>
    <w:rsid w:val="00EA2CA0"/>
    <w:rsid w:val="00EA327E"/>
    <w:rsid w:val="00EA352E"/>
    <w:rsid w:val="00EA3D47"/>
    <w:rsid w:val="00EA50DF"/>
    <w:rsid w:val="00EA5B22"/>
    <w:rsid w:val="00EA668B"/>
    <w:rsid w:val="00EA6CDD"/>
    <w:rsid w:val="00EA6F33"/>
    <w:rsid w:val="00EA7E02"/>
    <w:rsid w:val="00EB25C3"/>
    <w:rsid w:val="00EB28F1"/>
    <w:rsid w:val="00EB2FBF"/>
    <w:rsid w:val="00EB33C7"/>
    <w:rsid w:val="00EB4690"/>
    <w:rsid w:val="00EB5147"/>
    <w:rsid w:val="00EB6A47"/>
    <w:rsid w:val="00EB7E0C"/>
    <w:rsid w:val="00EC00A0"/>
    <w:rsid w:val="00EC00B9"/>
    <w:rsid w:val="00EC0ACD"/>
    <w:rsid w:val="00EC0ECE"/>
    <w:rsid w:val="00EC3108"/>
    <w:rsid w:val="00EC4878"/>
    <w:rsid w:val="00EC61B5"/>
    <w:rsid w:val="00EC7265"/>
    <w:rsid w:val="00EC746C"/>
    <w:rsid w:val="00ED0989"/>
    <w:rsid w:val="00ED2CD6"/>
    <w:rsid w:val="00ED4DC2"/>
    <w:rsid w:val="00ED537A"/>
    <w:rsid w:val="00ED53B2"/>
    <w:rsid w:val="00ED5881"/>
    <w:rsid w:val="00ED61A5"/>
    <w:rsid w:val="00ED6E40"/>
    <w:rsid w:val="00EE728A"/>
    <w:rsid w:val="00EF04F4"/>
    <w:rsid w:val="00EF072A"/>
    <w:rsid w:val="00EF1FEA"/>
    <w:rsid w:val="00EF23EC"/>
    <w:rsid w:val="00EF40A7"/>
    <w:rsid w:val="00EF5897"/>
    <w:rsid w:val="00EF5E91"/>
    <w:rsid w:val="00EF69A0"/>
    <w:rsid w:val="00EF737F"/>
    <w:rsid w:val="00EF78A1"/>
    <w:rsid w:val="00F0007E"/>
    <w:rsid w:val="00F004FB"/>
    <w:rsid w:val="00F016C5"/>
    <w:rsid w:val="00F0283F"/>
    <w:rsid w:val="00F034EF"/>
    <w:rsid w:val="00F04995"/>
    <w:rsid w:val="00F05CA1"/>
    <w:rsid w:val="00F067B8"/>
    <w:rsid w:val="00F07361"/>
    <w:rsid w:val="00F0743D"/>
    <w:rsid w:val="00F07D2E"/>
    <w:rsid w:val="00F10791"/>
    <w:rsid w:val="00F10840"/>
    <w:rsid w:val="00F11DFD"/>
    <w:rsid w:val="00F12FDF"/>
    <w:rsid w:val="00F13957"/>
    <w:rsid w:val="00F13EEC"/>
    <w:rsid w:val="00F15EA0"/>
    <w:rsid w:val="00F21A43"/>
    <w:rsid w:val="00F22FC3"/>
    <w:rsid w:val="00F244E1"/>
    <w:rsid w:val="00F256E1"/>
    <w:rsid w:val="00F30482"/>
    <w:rsid w:val="00F31997"/>
    <w:rsid w:val="00F346B1"/>
    <w:rsid w:val="00F35367"/>
    <w:rsid w:val="00F35B80"/>
    <w:rsid w:val="00F36969"/>
    <w:rsid w:val="00F375D9"/>
    <w:rsid w:val="00F40005"/>
    <w:rsid w:val="00F40BAE"/>
    <w:rsid w:val="00F4275F"/>
    <w:rsid w:val="00F42B52"/>
    <w:rsid w:val="00F433E3"/>
    <w:rsid w:val="00F43840"/>
    <w:rsid w:val="00F4395C"/>
    <w:rsid w:val="00F43AB0"/>
    <w:rsid w:val="00F46749"/>
    <w:rsid w:val="00F46B52"/>
    <w:rsid w:val="00F4702C"/>
    <w:rsid w:val="00F5055B"/>
    <w:rsid w:val="00F5083A"/>
    <w:rsid w:val="00F53578"/>
    <w:rsid w:val="00F55606"/>
    <w:rsid w:val="00F55ED4"/>
    <w:rsid w:val="00F56823"/>
    <w:rsid w:val="00F57FA2"/>
    <w:rsid w:val="00F60653"/>
    <w:rsid w:val="00F63775"/>
    <w:rsid w:val="00F654EA"/>
    <w:rsid w:val="00F65D43"/>
    <w:rsid w:val="00F65F39"/>
    <w:rsid w:val="00F66963"/>
    <w:rsid w:val="00F66E91"/>
    <w:rsid w:val="00F67B88"/>
    <w:rsid w:val="00F7033D"/>
    <w:rsid w:val="00F7064A"/>
    <w:rsid w:val="00F71D67"/>
    <w:rsid w:val="00F728EC"/>
    <w:rsid w:val="00F73D04"/>
    <w:rsid w:val="00F744B0"/>
    <w:rsid w:val="00F75B4B"/>
    <w:rsid w:val="00F7641B"/>
    <w:rsid w:val="00F76680"/>
    <w:rsid w:val="00F7768B"/>
    <w:rsid w:val="00F7786D"/>
    <w:rsid w:val="00F778DD"/>
    <w:rsid w:val="00F8093D"/>
    <w:rsid w:val="00F80D91"/>
    <w:rsid w:val="00F80E9F"/>
    <w:rsid w:val="00F81269"/>
    <w:rsid w:val="00F81587"/>
    <w:rsid w:val="00F822A0"/>
    <w:rsid w:val="00F8430D"/>
    <w:rsid w:val="00F84313"/>
    <w:rsid w:val="00F8477E"/>
    <w:rsid w:val="00F850D5"/>
    <w:rsid w:val="00F85149"/>
    <w:rsid w:val="00F913B7"/>
    <w:rsid w:val="00F91DB2"/>
    <w:rsid w:val="00F93143"/>
    <w:rsid w:val="00F939B3"/>
    <w:rsid w:val="00F93AFE"/>
    <w:rsid w:val="00F9475B"/>
    <w:rsid w:val="00F956F0"/>
    <w:rsid w:val="00F96BAE"/>
    <w:rsid w:val="00F96D9B"/>
    <w:rsid w:val="00FA0012"/>
    <w:rsid w:val="00FA057F"/>
    <w:rsid w:val="00FA3C7F"/>
    <w:rsid w:val="00FA3F63"/>
    <w:rsid w:val="00FA6FC1"/>
    <w:rsid w:val="00FB01B7"/>
    <w:rsid w:val="00FB18B6"/>
    <w:rsid w:val="00FB2D4F"/>
    <w:rsid w:val="00FB52BE"/>
    <w:rsid w:val="00FB5DB5"/>
    <w:rsid w:val="00FB68A4"/>
    <w:rsid w:val="00FC10D9"/>
    <w:rsid w:val="00FC34FA"/>
    <w:rsid w:val="00FC3AC1"/>
    <w:rsid w:val="00FC3C82"/>
    <w:rsid w:val="00FC51A1"/>
    <w:rsid w:val="00FC5322"/>
    <w:rsid w:val="00FC5441"/>
    <w:rsid w:val="00FC5911"/>
    <w:rsid w:val="00FC59E2"/>
    <w:rsid w:val="00FC786F"/>
    <w:rsid w:val="00FC7AE1"/>
    <w:rsid w:val="00FD3C39"/>
    <w:rsid w:val="00FD437A"/>
    <w:rsid w:val="00FD44B4"/>
    <w:rsid w:val="00FD4EF7"/>
    <w:rsid w:val="00FD5D3E"/>
    <w:rsid w:val="00FD766A"/>
    <w:rsid w:val="00FD79CF"/>
    <w:rsid w:val="00FD7E6C"/>
    <w:rsid w:val="00FE0608"/>
    <w:rsid w:val="00FE0F3A"/>
    <w:rsid w:val="00FE15BA"/>
    <w:rsid w:val="00FE1B65"/>
    <w:rsid w:val="00FE2DAE"/>
    <w:rsid w:val="00FE3362"/>
    <w:rsid w:val="00FE370B"/>
    <w:rsid w:val="00FE431B"/>
    <w:rsid w:val="00FE4760"/>
    <w:rsid w:val="00FE5995"/>
    <w:rsid w:val="00FE5AAC"/>
    <w:rsid w:val="00FE5F38"/>
    <w:rsid w:val="00FE62F4"/>
    <w:rsid w:val="00FE696E"/>
    <w:rsid w:val="00FF09DE"/>
    <w:rsid w:val="00FF13D0"/>
    <w:rsid w:val="00FF1F3D"/>
    <w:rsid w:val="00FF2863"/>
    <w:rsid w:val="00FF3F61"/>
    <w:rsid w:val="00FF4628"/>
    <w:rsid w:val="00FF4C91"/>
    <w:rsid w:val="00FF52A9"/>
    <w:rsid w:val="00FF5804"/>
    <w:rsid w:val="00FF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AED2C"/>
  <w15:docId w15:val="{19968F07-2702-490A-B17E-2B6BADE5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15A3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38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1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5A3B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315A3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15A3B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15A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315A3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315A3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 для Текст"/>
    <w:uiPriority w:val="99"/>
    <w:rsid w:val="00315A3B"/>
  </w:style>
  <w:style w:type="table" w:styleId="a9">
    <w:name w:val="Table Grid"/>
    <w:basedOn w:val="a1"/>
    <w:uiPriority w:val="59"/>
    <w:rsid w:val="0016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803873"/>
    <w:pPr>
      <w:widowControl w:val="0"/>
      <w:tabs>
        <w:tab w:val="right" w:leader="dot" w:pos="9356"/>
      </w:tabs>
      <w:autoSpaceDE w:val="0"/>
      <w:autoSpaceDN w:val="0"/>
      <w:adjustRightInd w:val="0"/>
      <w:spacing w:before="20" w:after="40" w:line="240" w:lineRule="auto"/>
      <w:ind w:right="28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803873"/>
    <w:pPr>
      <w:widowControl w:val="0"/>
      <w:tabs>
        <w:tab w:val="right" w:leader="dot" w:pos="9214"/>
      </w:tabs>
      <w:autoSpaceDE w:val="0"/>
      <w:autoSpaceDN w:val="0"/>
      <w:adjustRightInd w:val="0"/>
      <w:spacing w:before="20" w:after="40" w:line="240" w:lineRule="auto"/>
      <w:ind w:left="200" w:right="70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80387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8038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8038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ubst">
    <w:name w:val="Subst"/>
    <w:uiPriority w:val="99"/>
    <w:rsid w:val="00640B5D"/>
    <w:rPr>
      <w:b/>
      <w:i/>
    </w:rPr>
  </w:style>
  <w:style w:type="paragraph" w:styleId="ac">
    <w:name w:val="List Paragraph"/>
    <w:aliases w:val="Bullet_IRAO,Мой Список,List Paragraph,List Paragraph_0,ПАРАГРАФ,AC List 01,Подпись рисунка,Нумерованый список,Буллет,List Paragraph_0_0,А,Bullet_MR,Table-Normal,RSHB_Table-Normal,List Paragraph1,lp1,Bullet List,FooterText,numbered,head 5,UL"/>
    <w:basedOn w:val="a"/>
    <w:link w:val="ad"/>
    <w:uiPriority w:val="34"/>
    <w:qFormat/>
    <w:rsid w:val="007F1FF3"/>
    <w:pPr>
      <w:ind w:left="720"/>
      <w:contextualSpacing/>
    </w:pPr>
  </w:style>
  <w:style w:type="character" w:customStyle="1" w:styleId="ad">
    <w:name w:val="Абзац списка Знак"/>
    <w:aliases w:val="Bullet_IRAO Знак,Мой Список Знак,List Paragraph Знак,List Paragraph_0 Знак,ПАРАГРАФ Знак,AC List 01 Знак,Подпись рисунка Знак,Нумерованый список Знак,Буллет Знак,List Paragraph_0_0 Знак,А Знак,Bullet_MR Знак,Table-Normal Знак,lp1 Знак"/>
    <w:basedOn w:val="a0"/>
    <w:link w:val="ac"/>
    <w:uiPriority w:val="99"/>
    <w:qFormat/>
    <w:locked/>
    <w:rsid w:val="009A2108"/>
  </w:style>
  <w:style w:type="paragraph" w:styleId="ae">
    <w:name w:val="Subtitle"/>
    <w:basedOn w:val="a"/>
    <w:next w:val="a"/>
    <w:link w:val="af"/>
    <w:qFormat/>
    <w:rsid w:val="00B63901"/>
    <w:pPr>
      <w:widowControl w:val="0"/>
      <w:suppressAutoHyphens/>
      <w:spacing w:after="60" w:line="240" w:lineRule="auto"/>
      <w:jc w:val="center"/>
    </w:pPr>
    <w:rPr>
      <w:rFonts w:ascii="Cambria" w:eastAsia="Times New Roman" w:hAnsi="Cambria" w:cs="Cambria"/>
      <w:kern w:val="1"/>
      <w:sz w:val="24"/>
      <w:szCs w:val="21"/>
      <w:lang w:eastAsia="hi-IN" w:bidi="hi-IN"/>
    </w:rPr>
  </w:style>
  <w:style w:type="character" w:customStyle="1" w:styleId="af">
    <w:name w:val="Подзаголовок Знак"/>
    <w:basedOn w:val="a0"/>
    <w:link w:val="ae"/>
    <w:rsid w:val="00B63901"/>
    <w:rPr>
      <w:rFonts w:ascii="Cambria" w:eastAsia="Times New Roman" w:hAnsi="Cambria" w:cs="Cambria"/>
      <w:kern w:val="1"/>
      <w:sz w:val="24"/>
      <w:szCs w:val="21"/>
      <w:lang w:eastAsia="hi-IN" w:bidi="hi-IN"/>
    </w:rPr>
  </w:style>
  <w:style w:type="character" w:styleId="af0">
    <w:name w:val="footnote reference"/>
    <w:basedOn w:val="a0"/>
    <w:uiPriority w:val="99"/>
    <w:rsid w:val="007F5374"/>
    <w:rPr>
      <w:rFonts w:cs="Times New Roman"/>
      <w:vertAlign w:val="superscript"/>
    </w:rPr>
  </w:style>
  <w:style w:type="character" w:customStyle="1" w:styleId="urtxtemph">
    <w:name w:val="urtxtemph"/>
    <w:rsid w:val="007F5374"/>
    <w:rPr>
      <w:rFonts w:cs="Times New Roman"/>
    </w:rPr>
  </w:style>
  <w:style w:type="paragraph" w:customStyle="1" w:styleId="af1">
    <w:name w:val="РН Обычный текст"/>
    <w:rsid w:val="007F5374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SubHeading">
    <w:name w:val="Sub Heading"/>
    <w:uiPriority w:val="99"/>
    <w:rsid w:val="009F600A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9F60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unhideWhenUsed/>
    <w:rsid w:val="00DC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DC00B6"/>
  </w:style>
  <w:style w:type="paragraph" w:styleId="af4">
    <w:name w:val="footer"/>
    <w:aliases w:val="список"/>
    <w:basedOn w:val="a"/>
    <w:link w:val="af5"/>
    <w:uiPriority w:val="99"/>
    <w:unhideWhenUsed/>
    <w:rsid w:val="00DC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aliases w:val="список Знак"/>
    <w:basedOn w:val="a0"/>
    <w:link w:val="af4"/>
    <w:uiPriority w:val="99"/>
    <w:rsid w:val="00DC00B6"/>
  </w:style>
  <w:style w:type="character" w:customStyle="1" w:styleId="itemtext1">
    <w:name w:val="itemtext1"/>
    <w:basedOn w:val="a0"/>
    <w:rsid w:val="00EF69A0"/>
    <w:rPr>
      <w:rFonts w:ascii="Segoe UI" w:hAnsi="Segoe UI" w:cs="Segoe UI" w:hint="default"/>
      <w:color w:val="000000"/>
      <w:sz w:val="20"/>
      <w:szCs w:val="20"/>
    </w:rPr>
  </w:style>
  <w:style w:type="paragraph" w:customStyle="1" w:styleId="Default">
    <w:name w:val="Default"/>
    <w:rsid w:val="00CD1B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0E0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E0587"/>
    <w:rPr>
      <w:rFonts w:ascii="Segoe UI" w:hAnsi="Segoe UI" w:cs="Segoe UI"/>
      <w:sz w:val="18"/>
      <w:szCs w:val="18"/>
    </w:rPr>
  </w:style>
  <w:style w:type="character" w:styleId="af8">
    <w:name w:val="annotation reference"/>
    <w:basedOn w:val="a0"/>
    <w:uiPriority w:val="99"/>
    <w:semiHidden/>
    <w:unhideWhenUsed/>
    <w:rsid w:val="00A36EC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36EC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36EC0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36EC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36EC0"/>
    <w:rPr>
      <w:b/>
      <w:bCs/>
      <w:sz w:val="20"/>
      <w:szCs w:val="20"/>
    </w:rPr>
  </w:style>
  <w:style w:type="character" w:styleId="afd">
    <w:name w:val="Emphasis"/>
    <w:basedOn w:val="a0"/>
    <w:uiPriority w:val="20"/>
    <w:qFormat/>
    <w:rsid w:val="005F72A0"/>
    <w:rPr>
      <w:i/>
      <w:iCs/>
    </w:rPr>
  </w:style>
  <w:style w:type="character" w:styleId="afe">
    <w:name w:val="Hyperlink"/>
    <w:basedOn w:val="a0"/>
    <w:uiPriority w:val="99"/>
    <w:unhideWhenUsed/>
    <w:rsid w:val="00BE1F0C"/>
    <w:rPr>
      <w:color w:val="0563C1" w:themeColor="hyperlink"/>
      <w:u w:val="single"/>
    </w:rPr>
  </w:style>
  <w:style w:type="paragraph" w:customStyle="1" w:styleId="s1">
    <w:name w:val="s_1"/>
    <w:basedOn w:val="a"/>
    <w:rsid w:val="00B9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13">
    <w:name w:val="default13"/>
    <w:rsid w:val="00C32E8E"/>
    <w:rPr>
      <w:rFonts w:ascii="Arial" w:eastAsia="Times New Roman" w:hAnsi="Arial"/>
      <w:sz w:val="26"/>
    </w:rPr>
  </w:style>
  <w:style w:type="paragraph" w:styleId="aff">
    <w:name w:val="Plain Text"/>
    <w:basedOn w:val="a"/>
    <w:link w:val="aff0"/>
    <w:uiPriority w:val="99"/>
    <w:unhideWhenUsed/>
    <w:rsid w:val="00141078"/>
    <w:pPr>
      <w:spacing w:after="0" w:line="240" w:lineRule="auto"/>
    </w:pPr>
    <w:rPr>
      <w:rFonts w:ascii="Calibri" w:hAnsi="Calibri"/>
      <w:szCs w:val="21"/>
    </w:rPr>
  </w:style>
  <w:style w:type="character" w:customStyle="1" w:styleId="aff0">
    <w:name w:val="Текст Знак"/>
    <w:basedOn w:val="a0"/>
    <w:link w:val="aff"/>
    <w:uiPriority w:val="99"/>
    <w:rsid w:val="00141078"/>
    <w:rPr>
      <w:rFonts w:ascii="Calibri" w:hAnsi="Calibri"/>
      <w:szCs w:val="21"/>
    </w:rPr>
  </w:style>
  <w:style w:type="character" w:styleId="aff1">
    <w:name w:val="FollowedHyperlink"/>
    <w:basedOn w:val="a0"/>
    <w:uiPriority w:val="99"/>
    <w:semiHidden/>
    <w:unhideWhenUsed/>
    <w:rsid w:val="00D567AF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B8213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992273"/>
    <w:pPr>
      <w:spacing w:after="100"/>
      <w:ind w:left="440"/>
    </w:pPr>
  </w:style>
  <w:style w:type="paragraph" w:styleId="aff2">
    <w:name w:val="Revision"/>
    <w:hidden/>
    <w:uiPriority w:val="99"/>
    <w:semiHidden/>
    <w:rsid w:val="00CB1B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5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2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7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9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91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814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46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389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008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490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585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707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4481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427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0384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8707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0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17.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atov-npz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aratov-np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0E642-47B3-49A7-A00A-45B57C04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9152</Words>
  <Characters>52173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Сазонова Анна Александровна</dc:creator>
  <cp:lastModifiedBy>Сазонова Анна Александровна</cp:lastModifiedBy>
  <cp:revision>3</cp:revision>
  <cp:lastPrinted>2025-05-26T11:11:00Z</cp:lastPrinted>
  <dcterms:created xsi:type="dcterms:W3CDTF">2025-05-27T07:34:00Z</dcterms:created>
  <dcterms:modified xsi:type="dcterms:W3CDTF">2025-05-27T07:56:00Z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